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644DF" w14:textId="33A73765" w:rsidR="00985649" w:rsidRPr="00C41DF1" w:rsidRDefault="00985649" w:rsidP="2FCFA336">
      <w:pPr>
        <w:spacing w:after="200" w:line="276" w:lineRule="auto"/>
        <w:rPr>
          <w:rFonts w:asciiTheme="minorHAnsi" w:hAnsiTheme="minorHAnsi" w:cs="Calibri"/>
          <w:b/>
          <w:bCs/>
          <w:sz w:val="36"/>
          <w:szCs w:val="36"/>
          <w:lang w:eastAsia="en-US"/>
        </w:rPr>
      </w:pPr>
      <w:r w:rsidRPr="00C41DF1">
        <w:rPr>
          <w:rFonts w:asciiTheme="minorHAnsi" w:hAnsiTheme="minorHAnsi"/>
        </w:rPr>
        <w:br/>
      </w:r>
    </w:p>
    <w:p w14:paraId="739C3388" w14:textId="162BFB59" w:rsidR="0079619D" w:rsidRPr="00C41DF1" w:rsidRDefault="00964E5C" w:rsidP="0017372B">
      <w:pPr>
        <w:spacing w:after="200" w:line="276" w:lineRule="auto"/>
        <w:jc w:val="center"/>
        <w:rPr>
          <w:rFonts w:asciiTheme="minorHAnsi" w:eastAsiaTheme="minorEastAsia" w:hAnsiTheme="minorHAnsi" w:cs="Calibri"/>
          <w:b/>
          <w:bCs/>
          <w:caps/>
          <w:sz w:val="32"/>
          <w:szCs w:val="32"/>
          <w:lang w:eastAsia="en-US"/>
        </w:rPr>
      </w:pPr>
      <w:r w:rsidRPr="00C41DF1">
        <w:rPr>
          <w:rFonts w:asciiTheme="minorHAnsi" w:eastAsiaTheme="minorEastAsia" w:hAnsiTheme="minorHAnsi" w:cs="Calibri"/>
          <w:b/>
          <w:bCs/>
          <w:caps/>
          <w:sz w:val="32"/>
          <w:szCs w:val="32"/>
          <w:lang w:eastAsia="en-US"/>
        </w:rPr>
        <w:t>Complaints and Feedback Policy &amp; Procedure</w:t>
      </w:r>
    </w:p>
    <w:p w14:paraId="20ED5C67" w14:textId="77777777" w:rsidR="00C41DF1" w:rsidRDefault="00C41DF1" w:rsidP="0079619D">
      <w:pPr>
        <w:pBdr>
          <w:bottom w:val="single" w:sz="6" w:space="1" w:color="auto"/>
        </w:pBdr>
        <w:spacing w:after="200" w:line="276" w:lineRule="auto"/>
        <w:rPr>
          <w:rFonts w:asciiTheme="minorHAnsi" w:eastAsiaTheme="minorEastAsia" w:hAnsiTheme="minorHAnsi" w:cs="Calibri"/>
          <w:color w:val="E53E61"/>
          <w:sz w:val="28"/>
          <w:szCs w:val="28"/>
          <w:lang w:eastAsia="en-US"/>
        </w:rPr>
      </w:pPr>
    </w:p>
    <w:p w14:paraId="2F17F98C" w14:textId="6AFDAD47" w:rsidR="001B73E6" w:rsidRPr="00C41DF1" w:rsidRDefault="004D343D" w:rsidP="0079619D">
      <w:pPr>
        <w:pBdr>
          <w:bottom w:val="single" w:sz="6" w:space="1" w:color="auto"/>
        </w:pBdr>
        <w:spacing w:after="200" w:line="276" w:lineRule="auto"/>
        <w:rPr>
          <w:rFonts w:asciiTheme="minorHAnsi" w:eastAsiaTheme="minorEastAsia" w:hAnsiTheme="minorHAnsi" w:cs="Calibri"/>
          <w:color w:val="E53E61"/>
          <w:sz w:val="28"/>
          <w:szCs w:val="28"/>
          <w:lang w:eastAsia="en-US"/>
        </w:rPr>
      </w:pPr>
      <w:r w:rsidRPr="00C41DF1">
        <w:rPr>
          <w:rFonts w:asciiTheme="minorHAnsi" w:eastAsiaTheme="minorEastAsia" w:hAnsiTheme="minorHAnsi" w:cs="Calibri"/>
          <w:color w:val="E53E61"/>
          <w:sz w:val="28"/>
          <w:szCs w:val="28"/>
          <w:lang w:eastAsia="en-US"/>
        </w:rPr>
        <w:t>P</w:t>
      </w:r>
      <w:r w:rsidR="001B73E6" w:rsidRPr="00C41DF1">
        <w:rPr>
          <w:rFonts w:asciiTheme="minorHAnsi" w:eastAsiaTheme="minorEastAsia" w:hAnsiTheme="minorHAnsi" w:cs="Calibri"/>
          <w:color w:val="E53E61"/>
          <w:sz w:val="28"/>
          <w:szCs w:val="28"/>
          <w:lang w:eastAsia="en-US"/>
        </w:rPr>
        <w:t>urpose</w:t>
      </w:r>
    </w:p>
    <w:p w14:paraId="7C5A996D" w14:textId="77777777" w:rsidR="0049639B" w:rsidRPr="00C41DF1" w:rsidRDefault="0049639B" w:rsidP="0049639B">
      <w:pPr>
        <w:spacing w:before="120" w:after="120" w:line="360" w:lineRule="auto"/>
        <w:jc w:val="both"/>
        <w:rPr>
          <w:rFonts w:asciiTheme="minorHAnsi" w:hAnsiTheme="minorHAnsi" w:cs="Calibri"/>
        </w:rPr>
      </w:pPr>
      <w:r w:rsidRPr="00C41DF1">
        <w:rPr>
          <w:rFonts w:asciiTheme="minorHAnsi" w:hAnsiTheme="minorHAnsi" w:cs="Calibri"/>
        </w:rPr>
        <w:t>The purpose of this policy is to set out Deaf Children Australia’s (DCA) commitment to receiving, responding to, and learning from feedback and complaints. It ensures that all concerns are handled fairly, transparently, and in a way that promotes safety, inclusion, and continuous improvement.</w:t>
      </w:r>
    </w:p>
    <w:p w14:paraId="3ABCD3B9" w14:textId="77777777" w:rsidR="0049639B" w:rsidRPr="00C41DF1" w:rsidRDefault="0049639B" w:rsidP="0049639B">
      <w:pPr>
        <w:spacing w:before="120" w:after="120" w:line="360" w:lineRule="auto"/>
        <w:jc w:val="both"/>
        <w:rPr>
          <w:rFonts w:asciiTheme="minorHAnsi" w:hAnsiTheme="minorHAnsi" w:cs="Calibri"/>
        </w:rPr>
      </w:pPr>
      <w:r w:rsidRPr="00C41DF1">
        <w:rPr>
          <w:rFonts w:asciiTheme="minorHAnsi" w:hAnsiTheme="minorHAnsi" w:cs="Calibri"/>
        </w:rPr>
        <w:t>This policy is designed to:</w:t>
      </w:r>
    </w:p>
    <w:p w14:paraId="7913340C" w14:textId="317833AE" w:rsidR="0049639B" w:rsidRPr="00C41DF1" w:rsidRDefault="00BE0067" w:rsidP="0049639B">
      <w:pPr>
        <w:pStyle w:val="ListParagraph"/>
        <w:numPr>
          <w:ilvl w:val="0"/>
          <w:numId w:val="22"/>
        </w:numPr>
        <w:spacing w:before="120" w:after="120" w:line="360" w:lineRule="auto"/>
        <w:jc w:val="both"/>
        <w:rPr>
          <w:rFonts w:asciiTheme="minorHAnsi" w:hAnsiTheme="minorHAnsi" w:cs="Calibri"/>
        </w:rPr>
      </w:pPr>
      <w:r w:rsidRPr="00C41DF1">
        <w:rPr>
          <w:rFonts w:asciiTheme="minorHAnsi" w:hAnsiTheme="minorHAnsi" w:cs="Calibri"/>
        </w:rPr>
        <w:t>Protect and uphold the rights of people engaging with DCA to raise concerns free from retribution, victimisation, or any form of adverse treatment.</w:t>
      </w:r>
    </w:p>
    <w:p w14:paraId="70C0BA60" w14:textId="77777777" w:rsidR="0049639B" w:rsidRPr="00C41DF1" w:rsidRDefault="0049639B" w:rsidP="0049639B">
      <w:pPr>
        <w:pStyle w:val="ListParagraph"/>
        <w:numPr>
          <w:ilvl w:val="0"/>
          <w:numId w:val="22"/>
        </w:numPr>
        <w:spacing w:before="120" w:after="120" w:line="360" w:lineRule="auto"/>
        <w:jc w:val="both"/>
        <w:rPr>
          <w:rFonts w:asciiTheme="minorHAnsi" w:hAnsiTheme="minorHAnsi" w:cs="Calibri"/>
        </w:rPr>
      </w:pPr>
      <w:r w:rsidRPr="00C41DF1">
        <w:rPr>
          <w:rFonts w:asciiTheme="minorHAnsi" w:hAnsiTheme="minorHAnsi" w:cs="Calibri"/>
        </w:rPr>
        <w:t>Provide clear, accessible, and culturally safe ways for people to share feedback or make complaints.</w:t>
      </w:r>
    </w:p>
    <w:p w14:paraId="42190693" w14:textId="1AD03FA4" w:rsidR="00AF78CA" w:rsidRPr="00C41DF1" w:rsidRDefault="0049639B" w:rsidP="00AF78CA">
      <w:pPr>
        <w:pStyle w:val="ListParagraph"/>
        <w:numPr>
          <w:ilvl w:val="0"/>
          <w:numId w:val="22"/>
        </w:numPr>
        <w:spacing w:before="120" w:after="120" w:line="360" w:lineRule="auto"/>
        <w:jc w:val="both"/>
        <w:rPr>
          <w:rFonts w:asciiTheme="minorHAnsi" w:hAnsiTheme="minorHAnsi" w:cs="Calibri"/>
        </w:rPr>
      </w:pPr>
      <w:r w:rsidRPr="00C41DF1">
        <w:rPr>
          <w:rFonts w:asciiTheme="minorHAnsi" w:hAnsiTheme="minorHAnsi" w:cs="Calibri"/>
        </w:rPr>
        <w:t>Support a consistent, fair, and timely approach to resolving complaints and using them to improve services.</w:t>
      </w:r>
    </w:p>
    <w:p w14:paraId="6C9D2BB6" w14:textId="4850DF2D" w:rsidR="001B73E6" w:rsidRPr="00C41DF1" w:rsidRDefault="00644D99" w:rsidP="006C5011">
      <w:pPr>
        <w:pBdr>
          <w:bottom w:val="single" w:sz="6" w:space="1" w:color="auto"/>
        </w:pBdr>
        <w:spacing w:after="200" w:line="276" w:lineRule="auto"/>
        <w:rPr>
          <w:rFonts w:asciiTheme="minorHAnsi" w:eastAsiaTheme="minorEastAsia" w:hAnsiTheme="minorHAnsi" w:cs="Calibri"/>
          <w:color w:val="E53E61"/>
          <w:sz w:val="28"/>
          <w:szCs w:val="28"/>
          <w:lang w:eastAsia="en-US"/>
        </w:rPr>
      </w:pPr>
      <w:r w:rsidRPr="00C41DF1">
        <w:rPr>
          <w:rFonts w:asciiTheme="minorHAnsi" w:eastAsiaTheme="minorEastAsia" w:hAnsiTheme="minorHAnsi" w:cs="Calibri"/>
          <w:color w:val="E53E61"/>
          <w:sz w:val="28"/>
          <w:szCs w:val="28"/>
          <w:lang w:eastAsia="en-US"/>
        </w:rPr>
        <w:t>Scope</w:t>
      </w:r>
    </w:p>
    <w:p w14:paraId="30D1EF20" w14:textId="2F2E87F4" w:rsidR="007431F1" w:rsidRPr="00C41DF1" w:rsidRDefault="007431F1" w:rsidP="007431F1">
      <w:pPr>
        <w:spacing w:before="120" w:after="120" w:line="360" w:lineRule="auto"/>
        <w:jc w:val="both"/>
        <w:rPr>
          <w:rFonts w:asciiTheme="minorHAnsi" w:hAnsiTheme="minorHAnsi" w:cs="Calibri"/>
        </w:rPr>
      </w:pPr>
      <w:r w:rsidRPr="00C41DF1">
        <w:rPr>
          <w:rFonts w:asciiTheme="minorHAnsi" w:hAnsiTheme="minorHAnsi" w:cs="Calibri"/>
        </w:rPr>
        <w:t xml:space="preserve">This policy applies to all Deaf Children Australia (DCA) programs, services, and activities, including specialist services and our Inclusive Employment Australia service, Sign </w:t>
      </w:r>
      <w:proofErr w:type="gramStart"/>
      <w:r w:rsidR="00011486" w:rsidRPr="00C41DF1">
        <w:rPr>
          <w:rFonts w:asciiTheme="minorHAnsi" w:hAnsiTheme="minorHAnsi" w:cs="Calibri"/>
        </w:rPr>
        <w:t>F</w:t>
      </w:r>
      <w:r w:rsidRPr="00C41DF1">
        <w:rPr>
          <w:rFonts w:asciiTheme="minorHAnsi" w:hAnsiTheme="minorHAnsi" w:cs="Calibri"/>
        </w:rPr>
        <w:t>or</w:t>
      </w:r>
      <w:proofErr w:type="gramEnd"/>
      <w:r w:rsidRPr="00C41DF1">
        <w:rPr>
          <w:rFonts w:asciiTheme="minorHAnsi" w:hAnsiTheme="minorHAnsi" w:cs="Calibri"/>
        </w:rPr>
        <w:t xml:space="preserve"> Work.</w:t>
      </w:r>
    </w:p>
    <w:p w14:paraId="00CF6DFA" w14:textId="77777777" w:rsidR="007431F1" w:rsidRPr="00C41DF1" w:rsidRDefault="007431F1" w:rsidP="007431F1">
      <w:pPr>
        <w:spacing w:before="120" w:after="120" w:line="360" w:lineRule="auto"/>
        <w:jc w:val="both"/>
        <w:rPr>
          <w:rFonts w:asciiTheme="minorHAnsi" w:hAnsiTheme="minorHAnsi" w:cs="Calibri"/>
        </w:rPr>
      </w:pPr>
      <w:r w:rsidRPr="00C41DF1">
        <w:rPr>
          <w:rFonts w:asciiTheme="minorHAnsi" w:hAnsiTheme="minorHAnsi" w:cs="Calibri"/>
        </w:rPr>
        <w:t>It covers:</w:t>
      </w:r>
    </w:p>
    <w:p w14:paraId="59A4C229" w14:textId="77777777" w:rsidR="00BE0067" w:rsidRPr="00C41DF1" w:rsidRDefault="00BE0067" w:rsidP="00234293">
      <w:pPr>
        <w:pStyle w:val="ListParagraph"/>
        <w:numPr>
          <w:ilvl w:val="0"/>
          <w:numId w:val="22"/>
        </w:numPr>
        <w:spacing w:before="120" w:after="120" w:line="360" w:lineRule="auto"/>
        <w:jc w:val="both"/>
        <w:rPr>
          <w:rFonts w:asciiTheme="minorHAnsi" w:hAnsiTheme="minorHAnsi" w:cs="Calibri"/>
        </w:rPr>
      </w:pPr>
      <w:r w:rsidRPr="00C41DF1">
        <w:rPr>
          <w:rFonts w:asciiTheme="minorHAnsi" w:hAnsiTheme="minorHAnsi" w:cs="Calibri"/>
        </w:rPr>
        <w:t>All participants, their families and carers, community members, employers, interpreters, and other external stakeholders who engage with DCA.</w:t>
      </w:r>
    </w:p>
    <w:p w14:paraId="09F1149F" w14:textId="27C8B3C1" w:rsidR="007431F1" w:rsidRPr="00C41DF1" w:rsidRDefault="007431F1" w:rsidP="00234293">
      <w:pPr>
        <w:pStyle w:val="ListParagraph"/>
        <w:numPr>
          <w:ilvl w:val="0"/>
          <w:numId w:val="22"/>
        </w:numPr>
        <w:spacing w:before="120" w:after="120" w:line="360" w:lineRule="auto"/>
        <w:jc w:val="both"/>
        <w:rPr>
          <w:rFonts w:asciiTheme="minorHAnsi" w:hAnsiTheme="minorHAnsi" w:cs="Calibri"/>
        </w:rPr>
      </w:pPr>
      <w:r w:rsidRPr="00C41DF1">
        <w:rPr>
          <w:rFonts w:asciiTheme="minorHAnsi" w:hAnsiTheme="minorHAnsi" w:cs="Calibri"/>
        </w:rPr>
        <w:t>All feedback and complaints about DCA services, whether positive or negative, formal or informal, anonymous or identified.</w:t>
      </w:r>
    </w:p>
    <w:p w14:paraId="195A6139" w14:textId="77777777" w:rsidR="007431F1" w:rsidRPr="00C41DF1" w:rsidRDefault="007431F1" w:rsidP="007431F1">
      <w:pPr>
        <w:spacing w:before="120" w:after="120" w:line="360" w:lineRule="auto"/>
        <w:ind w:left="360"/>
        <w:jc w:val="both"/>
        <w:rPr>
          <w:rFonts w:asciiTheme="minorHAnsi" w:hAnsiTheme="minorHAnsi" w:cs="Calibri"/>
        </w:rPr>
      </w:pPr>
    </w:p>
    <w:p w14:paraId="3BDAB0CA" w14:textId="77777777" w:rsidR="00C07CE3" w:rsidRPr="00C41DF1" w:rsidRDefault="00C07CE3" w:rsidP="00034D74">
      <w:pPr>
        <w:spacing w:before="120" w:after="120" w:line="360" w:lineRule="auto"/>
        <w:jc w:val="both"/>
        <w:rPr>
          <w:rFonts w:asciiTheme="minorHAnsi" w:hAnsiTheme="minorHAnsi" w:cs="Calibri"/>
        </w:rPr>
      </w:pPr>
    </w:p>
    <w:p w14:paraId="3F526001" w14:textId="77777777" w:rsidR="00E050A6" w:rsidRPr="00C41DF1" w:rsidRDefault="00E050A6">
      <w:pPr>
        <w:spacing w:after="160" w:line="278" w:lineRule="auto"/>
        <w:rPr>
          <w:rFonts w:asciiTheme="minorHAnsi" w:hAnsiTheme="minorHAnsi" w:cs="Calibri"/>
        </w:rPr>
      </w:pPr>
      <w:r w:rsidRPr="00C41DF1">
        <w:rPr>
          <w:rFonts w:asciiTheme="minorHAnsi" w:hAnsiTheme="minorHAnsi" w:cs="Calibri"/>
        </w:rPr>
        <w:br w:type="page"/>
      </w:r>
    </w:p>
    <w:p w14:paraId="57931460" w14:textId="60BD8E3B" w:rsidR="001B73E6" w:rsidRPr="00C41DF1" w:rsidRDefault="005F38D0" w:rsidP="003E7CB3">
      <w:pPr>
        <w:pBdr>
          <w:bottom w:val="single" w:sz="6" w:space="1" w:color="auto"/>
        </w:pBdr>
        <w:spacing w:after="200" w:line="276" w:lineRule="auto"/>
        <w:rPr>
          <w:rFonts w:asciiTheme="minorHAnsi" w:eastAsiaTheme="minorEastAsia" w:hAnsiTheme="minorHAnsi" w:cs="Calibri"/>
          <w:color w:val="E53E61"/>
          <w:sz w:val="28"/>
          <w:szCs w:val="28"/>
          <w:lang w:eastAsia="en-US"/>
        </w:rPr>
      </w:pPr>
      <w:bookmarkStart w:id="0" w:name="_Toc187831828"/>
      <w:r w:rsidRPr="00C41DF1">
        <w:rPr>
          <w:rFonts w:asciiTheme="minorHAnsi" w:eastAsiaTheme="minorEastAsia" w:hAnsiTheme="minorHAnsi" w:cs="Calibri"/>
          <w:color w:val="E53E61"/>
          <w:sz w:val="28"/>
          <w:szCs w:val="28"/>
          <w:lang w:eastAsia="en-US"/>
        </w:rPr>
        <w:t>Policy Statement</w:t>
      </w:r>
    </w:p>
    <w:p w14:paraId="78267618" w14:textId="7BACEF24" w:rsidR="00A47D9D" w:rsidRPr="00C41DF1" w:rsidRDefault="00A47D9D" w:rsidP="00A47D9D">
      <w:pPr>
        <w:pStyle w:val="ListParagraph"/>
        <w:numPr>
          <w:ilvl w:val="0"/>
          <w:numId w:val="22"/>
        </w:numPr>
        <w:spacing w:before="120" w:after="120" w:line="360" w:lineRule="auto"/>
        <w:jc w:val="both"/>
        <w:rPr>
          <w:rFonts w:asciiTheme="minorHAnsi" w:hAnsiTheme="minorHAnsi" w:cs="Calibri"/>
        </w:rPr>
      </w:pPr>
      <w:r w:rsidRPr="00C41DF1">
        <w:rPr>
          <w:rFonts w:asciiTheme="minorHAnsi" w:hAnsiTheme="minorHAnsi" w:cs="Calibri"/>
        </w:rPr>
        <w:t>Feedback and complaints are welcomed and valued as opportunities to improve services.</w:t>
      </w:r>
    </w:p>
    <w:p w14:paraId="768D7D49" w14:textId="14203C46" w:rsidR="00A47D9D" w:rsidRPr="00C41DF1" w:rsidRDefault="00A47D9D" w:rsidP="00A47D9D">
      <w:pPr>
        <w:pStyle w:val="ListParagraph"/>
        <w:numPr>
          <w:ilvl w:val="0"/>
          <w:numId w:val="22"/>
        </w:numPr>
        <w:spacing w:before="120" w:after="120" w:line="360" w:lineRule="auto"/>
        <w:jc w:val="both"/>
        <w:rPr>
          <w:rFonts w:asciiTheme="minorHAnsi" w:hAnsiTheme="minorHAnsi" w:cs="Calibri"/>
        </w:rPr>
      </w:pPr>
      <w:r w:rsidRPr="00C41DF1">
        <w:rPr>
          <w:rFonts w:asciiTheme="minorHAnsi" w:hAnsiTheme="minorHAnsi" w:cs="Calibri"/>
        </w:rPr>
        <w:t>Participants and stakeholders are encouraged to raise concerns promptly so they can be addressed quickly and fairly.</w:t>
      </w:r>
    </w:p>
    <w:p w14:paraId="41DCED86" w14:textId="77777777" w:rsidR="00C41DF1" w:rsidRPr="00C41DF1" w:rsidRDefault="00C41DF1" w:rsidP="00A47D9D">
      <w:pPr>
        <w:pStyle w:val="ListParagraph"/>
        <w:numPr>
          <w:ilvl w:val="0"/>
          <w:numId w:val="22"/>
        </w:numPr>
        <w:spacing w:before="120" w:after="120" w:line="360" w:lineRule="auto"/>
        <w:jc w:val="both"/>
        <w:rPr>
          <w:rFonts w:asciiTheme="minorHAnsi" w:hAnsiTheme="minorHAnsi" w:cs="Calibri"/>
        </w:rPr>
      </w:pPr>
      <w:r w:rsidRPr="00C41DF1">
        <w:rPr>
          <w:rFonts w:asciiTheme="minorHAnsi" w:hAnsiTheme="minorHAnsi" w:cs="Calibri"/>
        </w:rPr>
        <w:t>People have the right to raise complaints free from retribution, victimisation, or disadvantage.</w:t>
      </w:r>
    </w:p>
    <w:p w14:paraId="4F2850F4" w14:textId="52773299" w:rsidR="00A47D9D" w:rsidRPr="00C41DF1" w:rsidRDefault="00A47D9D" w:rsidP="00A47D9D">
      <w:pPr>
        <w:pStyle w:val="ListParagraph"/>
        <w:numPr>
          <w:ilvl w:val="0"/>
          <w:numId w:val="22"/>
        </w:numPr>
        <w:spacing w:before="120" w:after="120" w:line="360" w:lineRule="auto"/>
        <w:jc w:val="both"/>
        <w:rPr>
          <w:rFonts w:asciiTheme="minorHAnsi" w:hAnsiTheme="minorHAnsi" w:cs="Calibri"/>
        </w:rPr>
      </w:pPr>
      <w:r w:rsidRPr="00C41DF1">
        <w:rPr>
          <w:rFonts w:asciiTheme="minorHAnsi" w:hAnsiTheme="minorHAnsi" w:cs="Calibri"/>
        </w:rPr>
        <w:t>Complaints will be acknowledged within 2 business days and resolved as promptly as possible (aim: within 21 business days).</w:t>
      </w:r>
    </w:p>
    <w:p w14:paraId="58B66F50" w14:textId="3339FEBC" w:rsidR="00A47D9D" w:rsidRPr="00C41DF1" w:rsidRDefault="00A47D9D" w:rsidP="00A47D9D">
      <w:pPr>
        <w:pStyle w:val="ListParagraph"/>
        <w:numPr>
          <w:ilvl w:val="0"/>
          <w:numId w:val="22"/>
        </w:numPr>
        <w:spacing w:before="120" w:after="120" w:line="360" w:lineRule="auto"/>
        <w:jc w:val="both"/>
        <w:rPr>
          <w:rFonts w:asciiTheme="minorHAnsi" w:hAnsiTheme="minorHAnsi" w:cs="Calibri"/>
        </w:rPr>
      </w:pPr>
      <w:r w:rsidRPr="00C41DF1">
        <w:rPr>
          <w:rFonts w:asciiTheme="minorHAnsi" w:hAnsiTheme="minorHAnsi" w:cs="Calibri"/>
        </w:rPr>
        <w:t>Processes will be accessible and culturally safe (e.g. Auslan, interpreters, easy-read, online forms, QR codes, staff assistance).</w:t>
      </w:r>
    </w:p>
    <w:p w14:paraId="69D9459F" w14:textId="66AA90F9" w:rsidR="00A47D9D" w:rsidRPr="00C41DF1" w:rsidRDefault="00A47D9D" w:rsidP="00A47D9D">
      <w:pPr>
        <w:pStyle w:val="ListParagraph"/>
        <w:numPr>
          <w:ilvl w:val="0"/>
          <w:numId w:val="22"/>
        </w:numPr>
        <w:spacing w:before="120" w:after="120" w:line="360" w:lineRule="auto"/>
        <w:jc w:val="both"/>
        <w:rPr>
          <w:rFonts w:asciiTheme="minorHAnsi" w:hAnsiTheme="minorHAnsi" w:cs="Calibri"/>
        </w:rPr>
      </w:pPr>
      <w:r w:rsidRPr="00C41DF1">
        <w:rPr>
          <w:rFonts w:asciiTheme="minorHAnsi" w:hAnsiTheme="minorHAnsi" w:cs="Calibri"/>
        </w:rPr>
        <w:t>All feedback, whether positive or negative, will be recorded and shared appropriately to recognise good practice, address issues, and inform service improvements.</w:t>
      </w:r>
    </w:p>
    <w:p w14:paraId="4F50E4BD" w14:textId="127911E5" w:rsidR="00A47D9D" w:rsidRPr="00C41DF1" w:rsidRDefault="00A47D9D" w:rsidP="00A47D9D">
      <w:pPr>
        <w:pStyle w:val="ListParagraph"/>
        <w:numPr>
          <w:ilvl w:val="0"/>
          <w:numId w:val="22"/>
        </w:numPr>
        <w:spacing w:before="120" w:after="120" w:line="360" w:lineRule="auto"/>
        <w:jc w:val="both"/>
        <w:rPr>
          <w:rFonts w:asciiTheme="minorHAnsi" w:hAnsiTheme="minorHAnsi" w:cs="Calibri"/>
        </w:rPr>
      </w:pPr>
      <w:r w:rsidRPr="00C41DF1">
        <w:rPr>
          <w:rFonts w:asciiTheme="minorHAnsi" w:hAnsiTheme="minorHAnsi" w:cs="Calibri"/>
        </w:rPr>
        <w:t>Feedback and complaints contribute to continuous improvement through DCA’s quality management systems, including staff input, monitoring, audits, and service reviews.</w:t>
      </w:r>
    </w:p>
    <w:p w14:paraId="6D6409CA" w14:textId="62436B93" w:rsidR="00A47D9D" w:rsidRPr="00C41DF1" w:rsidRDefault="00A47D9D" w:rsidP="00B4799E">
      <w:pPr>
        <w:pStyle w:val="ListParagraph"/>
        <w:numPr>
          <w:ilvl w:val="0"/>
          <w:numId w:val="22"/>
        </w:numPr>
        <w:spacing w:before="120" w:after="120" w:line="360" w:lineRule="auto"/>
        <w:jc w:val="both"/>
        <w:rPr>
          <w:rFonts w:asciiTheme="minorHAnsi" w:hAnsiTheme="minorHAnsi" w:cs="Calibri"/>
        </w:rPr>
      </w:pPr>
      <w:r w:rsidRPr="00C41DF1">
        <w:rPr>
          <w:rFonts w:asciiTheme="minorHAnsi" w:hAnsiTheme="minorHAnsi" w:cs="Calibri"/>
        </w:rPr>
        <w:t>Participants will be informed of their right to make a complaint and provided with clear information on how to do so at first contact, referral, registration, and at any time upon request. Copies of this policy and information about the complaints process will be available, and DCA will provide this information in accessible ways wherever possible.</w:t>
      </w:r>
    </w:p>
    <w:p w14:paraId="37DE325A" w14:textId="0B790C8B" w:rsidR="008C491A" w:rsidRPr="00C41DF1" w:rsidRDefault="008C491A" w:rsidP="00B4799E">
      <w:pPr>
        <w:pStyle w:val="ListParagraph"/>
        <w:numPr>
          <w:ilvl w:val="0"/>
          <w:numId w:val="22"/>
        </w:numPr>
        <w:spacing w:before="120" w:after="120" w:line="360" w:lineRule="auto"/>
        <w:jc w:val="both"/>
        <w:rPr>
          <w:rFonts w:asciiTheme="minorHAnsi" w:hAnsiTheme="minorHAnsi" w:cs="Calibri"/>
        </w:rPr>
      </w:pPr>
      <w:r w:rsidRPr="00C41DF1">
        <w:rPr>
          <w:rFonts w:asciiTheme="minorHAnsi" w:hAnsiTheme="minorHAnsi" w:cs="Calibri"/>
        </w:rPr>
        <w:t>DCA will ensure that participants and stakeholders are informed of their right to make a complaint and can access this policy and information about the complaints process in formats that meet their communication needs.</w:t>
      </w:r>
    </w:p>
    <w:p w14:paraId="24E99354" w14:textId="77777777" w:rsidR="00A47D9D" w:rsidRPr="00C41DF1" w:rsidRDefault="00A47D9D" w:rsidP="00B4799E">
      <w:pPr>
        <w:pStyle w:val="ListParagraph"/>
        <w:spacing w:before="120" w:after="120" w:line="360" w:lineRule="auto"/>
        <w:jc w:val="both"/>
        <w:rPr>
          <w:rFonts w:asciiTheme="minorHAnsi" w:hAnsiTheme="minorHAnsi" w:cs="Calibri"/>
        </w:rPr>
      </w:pPr>
    </w:p>
    <w:p w14:paraId="65448022" w14:textId="32C0C5B5" w:rsidR="006503CC" w:rsidRPr="00C41DF1" w:rsidRDefault="006503CC" w:rsidP="000739FF">
      <w:pPr>
        <w:pBdr>
          <w:bottom w:val="single" w:sz="6" w:space="1" w:color="auto"/>
        </w:pBdr>
        <w:spacing w:after="200" w:line="276" w:lineRule="auto"/>
        <w:rPr>
          <w:rFonts w:asciiTheme="minorHAnsi" w:eastAsiaTheme="minorEastAsia" w:hAnsiTheme="minorHAnsi" w:cs="Calibri"/>
          <w:color w:val="E53E61"/>
          <w:sz w:val="28"/>
          <w:szCs w:val="28"/>
          <w:lang w:eastAsia="en-US"/>
        </w:rPr>
      </w:pPr>
      <w:r w:rsidRPr="00C41DF1">
        <w:rPr>
          <w:rFonts w:asciiTheme="minorHAnsi" w:eastAsiaTheme="minorEastAsia" w:hAnsiTheme="minorHAnsi" w:cs="Calibri"/>
          <w:color w:val="E53E61"/>
          <w:sz w:val="28"/>
          <w:szCs w:val="28"/>
          <w:lang w:eastAsia="en-US"/>
        </w:rPr>
        <w:t>Principles</w:t>
      </w:r>
    </w:p>
    <w:p w14:paraId="5E28B0E3" w14:textId="77777777" w:rsidR="0015382A" w:rsidRPr="00C41DF1" w:rsidRDefault="0015382A" w:rsidP="0015382A">
      <w:pPr>
        <w:spacing w:before="120" w:after="120" w:line="360" w:lineRule="auto"/>
        <w:jc w:val="both"/>
        <w:rPr>
          <w:rFonts w:asciiTheme="minorHAnsi" w:hAnsiTheme="minorHAnsi" w:cs="Calibri"/>
        </w:rPr>
      </w:pPr>
      <w:r w:rsidRPr="00C41DF1">
        <w:rPr>
          <w:rFonts w:asciiTheme="minorHAnsi" w:hAnsiTheme="minorHAnsi" w:cs="Calibri"/>
        </w:rPr>
        <w:t>When managing feedback and complaints, Deaf Children Australia is guided by the following principles:</w:t>
      </w:r>
    </w:p>
    <w:p w14:paraId="5A16D5CC" w14:textId="77777777" w:rsidR="0015382A" w:rsidRPr="00C41DF1" w:rsidRDefault="0015382A" w:rsidP="00D5465D">
      <w:pPr>
        <w:pStyle w:val="ListParagraph"/>
        <w:numPr>
          <w:ilvl w:val="0"/>
          <w:numId w:val="22"/>
        </w:numPr>
        <w:spacing w:before="120" w:after="120" w:line="360" w:lineRule="auto"/>
        <w:jc w:val="both"/>
        <w:rPr>
          <w:rFonts w:asciiTheme="minorHAnsi" w:hAnsiTheme="minorHAnsi" w:cs="Calibri"/>
        </w:rPr>
      </w:pPr>
      <w:r w:rsidRPr="00C41DF1">
        <w:rPr>
          <w:rFonts w:asciiTheme="minorHAnsi" w:hAnsiTheme="minorHAnsi" w:cs="Calibri"/>
          <w:b/>
          <w:bCs/>
        </w:rPr>
        <w:t>Respect:</w:t>
      </w:r>
      <w:r w:rsidRPr="00C41DF1">
        <w:rPr>
          <w:rFonts w:asciiTheme="minorHAnsi" w:hAnsiTheme="minorHAnsi" w:cs="Calibri"/>
        </w:rPr>
        <w:t xml:space="preserve"> Every person is valued and treated with dignity.</w:t>
      </w:r>
    </w:p>
    <w:p w14:paraId="3914CB13" w14:textId="77777777" w:rsidR="0015382A" w:rsidRPr="00C41DF1" w:rsidRDefault="0015382A" w:rsidP="00D5465D">
      <w:pPr>
        <w:pStyle w:val="ListParagraph"/>
        <w:numPr>
          <w:ilvl w:val="0"/>
          <w:numId w:val="22"/>
        </w:numPr>
        <w:spacing w:before="120" w:after="120" w:line="360" w:lineRule="auto"/>
        <w:jc w:val="both"/>
        <w:rPr>
          <w:rFonts w:asciiTheme="minorHAnsi" w:hAnsiTheme="minorHAnsi" w:cs="Calibri"/>
        </w:rPr>
      </w:pPr>
      <w:r w:rsidRPr="00C41DF1">
        <w:rPr>
          <w:rFonts w:asciiTheme="minorHAnsi" w:hAnsiTheme="minorHAnsi" w:cs="Calibri"/>
          <w:b/>
          <w:bCs/>
        </w:rPr>
        <w:t>Accessibility:</w:t>
      </w:r>
      <w:r w:rsidRPr="00C41DF1">
        <w:rPr>
          <w:rFonts w:asciiTheme="minorHAnsi" w:hAnsiTheme="minorHAnsi" w:cs="Calibri"/>
        </w:rPr>
        <w:t xml:space="preserve"> People can raise concerns in ways that suit their needs, with Auslan, interpreters, and other supports available.</w:t>
      </w:r>
    </w:p>
    <w:p w14:paraId="6DBF7B2E" w14:textId="77777777" w:rsidR="0015382A" w:rsidRPr="00C41DF1" w:rsidRDefault="0015382A" w:rsidP="00D5465D">
      <w:pPr>
        <w:pStyle w:val="ListParagraph"/>
        <w:numPr>
          <w:ilvl w:val="0"/>
          <w:numId w:val="22"/>
        </w:numPr>
        <w:spacing w:before="120" w:after="120" w:line="360" w:lineRule="auto"/>
        <w:jc w:val="both"/>
        <w:rPr>
          <w:rFonts w:asciiTheme="minorHAnsi" w:hAnsiTheme="minorHAnsi" w:cs="Calibri"/>
        </w:rPr>
      </w:pPr>
      <w:r w:rsidRPr="00C41DF1">
        <w:rPr>
          <w:rFonts w:asciiTheme="minorHAnsi" w:hAnsiTheme="minorHAnsi" w:cs="Calibri"/>
          <w:b/>
          <w:bCs/>
        </w:rPr>
        <w:t>Transparency:</w:t>
      </w:r>
      <w:r w:rsidRPr="00C41DF1">
        <w:rPr>
          <w:rFonts w:asciiTheme="minorHAnsi" w:hAnsiTheme="minorHAnsi" w:cs="Calibri"/>
        </w:rPr>
        <w:t xml:space="preserve"> Processes are explained clearly, and people are kept informed of progress and outcomes.</w:t>
      </w:r>
    </w:p>
    <w:p w14:paraId="65E58766" w14:textId="77777777" w:rsidR="0015382A" w:rsidRPr="00C41DF1" w:rsidRDefault="0015382A" w:rsidP="00D5465D">
      <w:pPr>
        <w:pStyle w:val="ListParagraph"/>
        <w:numPr>
          <w:ilvl w:val="0"/>
          <w:numId w:val="22"/>
        </w:numPr>
        <w:spacing w:before="120" w:after="120" w:line="360" w:lineRule="auto"/>
        <w:jc w:val="both"/>
        <w:rPr>
          <w:rFonts w:asciiTheme="minorHAnsi" w:hAnsiTheme="minorHAnsi" w:cs="Calibri"/>
        </w:rPr>
      </w:pPr>
      <w:r w:rsidRPr="00C41DF1">
        <w:rPr>
          <w:rFonts w:asciiTheme="minorHAnsi" w:hAnsiTheme="minorHAnsi" w:cs="Calibri"/>
          <w:b/>
          <w:bCs/>
        </w:rPr>
        <w:t>Fairness:</w:t>
      </w:r>
      <w:r w:rsidRPr="00C41DF1">
        <w:rPr>
          <w:rFonts w:asciiTheme="minorHAnsi" w:hAnsiTheme="minorHAnsi" w:cs="Calibri"/>
        </w:rPr>
        <w:t xml:space="preserve"> Complaints are handled impartially, and everyone has the right to express their views.</w:t>
      </w:r>
    </w:p>
    <w:p w14:paraId="31883F47" w14:textId="77777777" w:rsidR="0015382A" w:rsidRPr="00C41DF1" w:rsidRDefault="0015382A" w:rsidP="00D5465D">
      <w:pPr>
        <w:pStyle w:val="ListParagraph"/>
        <w:numPr>
          <w:ilvl w:val="0"/>
          <w:numId w:val="22"/>
        </w:numPr>
        <w:spacing w:before="120" w:after="120" w:line="360" w:lineRule="auto"/>
        <w:jc w:val="both"/>
        <w:rPr>
          <w:rFonts w:asciiTheme="minorHAnsi" w:hAnsiTheme="minorHAnsi" w:cs="Calibri"/>
        </w:rPr>
      </w:pPr>
      <w:r w:rsidRPr="00C41DF1">
        <w:rPr>
          <w:rFonts w:asciiTheme="minorHAnsi" w:hAnsiTheme="minorHAnsi" w:cs="Calibri"/>
          <w:b/>
          <w:bCs/>
        </w:rPr>
        <w:t>Safety:</w:t>
      </w:r>
      <w:r w:rsidRPr="00C41DF1">
        <w:rPr>
          <w:rFonts w:asciiTheme="minorHAnsi" w:hAnsiTheme="minorHAnsi" w:cs="Calibri"/>
        </w:rPr>
        <w:t xml:space="preserve"> People are supported to raise concerns without fear of disadvantage or negative consequences.</w:t>
      </w:r>
    </w:p>
    <w:p w14:paraId="52F05DDC" w14:textId="77777777" w:rsidR="0015382A" w:rsidRPr="00C41DF1" w:rsidRDefault="0015382A" w:rsidP="00D5465D">
      <w:pPr>
        <w:pStyle w:val="ListParagraph"/>
        <w:numPr>
          <w:ilvl w:val="0"/>
          <w:numId w:val="22"/>
        </w:numPr>
        <w:spacing w:before="120" w:after="120" w:line="360" w:lineRule="auto"/>
        <w:jc w:val="both"/>
        <w:rPr>
          <w:rFonts w:asciiTheme="minorHAnsi" w:hAnsiTheme="minorHAnsi" w:cs="Calibri"/>
        </w:rPr>
      </w:pPr>
      <w:r w:rsidRPr="00C41DF1">
        <w:rPr>
          <w:rFonts w:asciiTheme="minorHAnsi" w:hAnsiTheme="minorHAnsi" w:cs="Calibri"/>
          <w:b/>
          <w:bCs/>
        </w:rPr>
        <w:t>Confidentiality:</w:t>
      </w:r>
      <w:r w:rsidRPr="00C41DF1">
        <w:rPr>
          <w:rFonts w:asciiTheme="minorHAnsi" w:hAnsiTheme="minorHAnsi" w:cs="Calibri"/>
        </w:rPr>
        <w:t xml:space="preserve"> Information is kept private and shared only with those who need to know.</w:t>
      </w:r>
    </w:p>
    <w:p w14:paraId="6A4D9D4E" w14:textId="77777777" w:rsidR="0015382A" w:rsidRPr="00C41DF1" w:rsidRDefault="0015382A" w:rsidP="00D5465D">
      <w:pPr>
        <w:pStyle w:val="ListParagraph"/>
        <w:numPr>
          <w:ilvl w:val="0"/>
          <w:numId w:val="22"/>
        </w:numPr>
        <w:spacing w:before="120" w:after="120" w:line="360" w:lineRule="auto"/>
        <w:jc w:val="both"/>
        <w:rPr>
          <w:rFonts w:asciiTheme="minorHAnsi" w:hAnsiTheme="minorHAnsi" w:cs="Calibri"/>
        </w:rPr>
      </w:pPr>
      <w:r w:rsidRPr="00C41DF1">
        <w:rPr>
          <w:rFonts w:asciiTheme="minorHAnsi" w:hAnsiTheme="minorHAnsi" w:cs="Calibri"/>
          <w:b/>
          <w:bCs/>
        </w:rPr>
        <w:t>Learning and Improvement:</w:t>
      </w:r>
      <w:r w:rsidRPr="00C41DF1">
        <w:rPr>
          <w:rFonts w:asciiTheme="minorHAnsi" w:hAnsiTheme="minorHAnsi" w:cs="Calibri"/>
        </w:rPr>
        <w:t xml:space="preserve"> Feedback and complaints help us to strengthen our services and make positive changes.</w:t>
      </w:r>
    </w:p>
    <w:p w14:paraId="0FF484C7" w14:textId="5FFD7C78" w:rsidR="006503CC" w:rsidRPr="00C41DF1" w:rsidRDefault="006503CC" w:rsidP="00D13D31">
      <w:pPr>
        <w:pBdr>
          <w:bottom w:val="single" w:sz="6" w:space="1" w:color="auto"/>
        </w:pBdr>
        <w:spacing w:after="200" w:line="276" w:lineRule="auto"/>
        <w:rPr>
          <w:rFonts w:asciiTheme="minorHAnsi" w:eastAsiaTheme="minorEastAsia" w:hAnsiTheme="minorHAnsi" w:cs="Calibri"/>
          <w:color w:val="E53E61"/>
          <w:sz w:val="28"/>
          <w:szCs w:val="28"/>
          <w:lang w:eastAsia="en-US"/>
        </w:rPr>
      </w:pPr>
      <w:r w:rsidRPr="00C41DF1">
        <w:rPr>
          <w:rFonts w:asciiTheme="minorHAnsi" w:eastAsiaTheme="minorEastAsia" w:hAnsiTheme="minorHAnsi" w:cs="Calibri"/>
          <w:color w:val="E53E61"/>
          <w:sz w:val="28"/>
          <w:szCs w:val="28"/>
          <w:lang w:eastAsia="en-US"/>
        </w:rPr>
        <w:t>Responsibilities</w:t>
      </w:r>
    </w:p>
    <w:p w14:paraId="31270529" w14:textId="2B0AD5FB" w:rsidR="00F8406C" w:rsidRPr="00C41DF1" w:rsidRDefault="00F8406C" w:rsidP="00F8406C">
      <w:pPr>
        <w:pStyle w:val="ListParagraph"/>
        <w:numPr>
          <w:ilvl w:val="0"/>
          <w:numId w:val="22"/>
        </w:numPr>
        <w:spacing w:before="120" w:after="120" w:line="360" w:lineRule="auto"/>
        <w:jc w:val="both"/>
        <w:rPr>
          <w:rFonts w:asciiTheme="minorHAnsi" w:hAnsiTheme="minorHAnsi" w:cs="Calibri"/>
        </w:rPr>
      </w:pPr>
      <w:r w:rsidRPr="00C41DF1">
        <w:rPr>
          <w:rFonts w:asciiTheme="minorHAnsi" w:hAnsiTheme="minorHAnsi" w:cs="Calibri"/>
          <w:b/>
          <w:bCs/>
        </w:rPr>
        <w:t>All Staff:</w:t>
      </w:r>
      <w:r w:rsidRPr="00C41DF1">
        <w:rPr>
          <w:rFonts w:asciiTheme="minorHAnsi" w:hAnsiTheme="minorHAnsi" w:cs="Calibri"/>
        </w:rPr>
        <w:t xml:space="preserve"> Accept feedback and complaints, support people to raise concerns in their preferred way, record and escalate appropriately.</w:t>
      </w:r>
    </w:p>
    <w:p w14:paraId="40FDC9AA" w14:textId="44217313" w:rsidR="00F8406C" w:rsidRPr="00C41DF1" w:rsidRDefault="00F8406C" w:rsidP="00F8406C">
      <w:pPr>
        <w:pStyle w:val="ListParagraph"/>
        <w:numPr>
          <w:ilvl w:val="0"/>
          <w:numId w:val="22"/>
        </w:numPr>
        <w:spacing w:before="120" w:after="120" w:line="360" w:lineRule="auto"/>
        <w:jc w:val="both"/>
        <w:rPr>
          <w:rFonts w:asciiTheme="minorHAnsi" w:hAnsiTheme="minorHAnsi" w:cs="Calibri"/>
        </w:rPr>
      </w:pPr>
      <w:r w:rsidRPr="00C41DF1">
        <w:rPr>
          <w:rFonts w:asciiTheme="minorHAnsi" w:hAnsiTheme="minorHAnsi" w:cs="Calibri"/>
          <w:b/>
          <w:bCs/>
        </w:rPr>
        <w:t xml:space="preserve">Managers: </w:t>
      </w:r>
      <w:r w:rsidRPr="00C41DF1">
        <w:rPr>
          <w:rFonts w:asciiTheme="minorHAnsi" w:hAnsiTheme="minorHAnsi" w:cs="Calibri"/>
        </w:rPr>
        <w:t>Oversee investigations, ensure fairness, and communicate outcomes clearly.</w:t>
      </w:r>
    </w:p>
    <w:p w14:paraId="632E5B71" w14:textId="301D7880" w:rsidR="00F8406C" w:rsidRPr="00C41DF1" w:rsidRDefault="00F8406C" w:rsidP="00F8406C">
      <w:pPr>
        <w:pStyle w:val="ListParagraph"/>
        <w:numPr>
          <w:ilvl w:val="0"/>
          <w:numId w:val="22"/>
        </w:numPr>
        <w:spacing w:before="120" w:after="120" w:line="360" w:lineRule="auto"/>
        <w:jc w:val="both"/>
        <w:rPr>
          <w:rFonts w:asciiTheme="minorHAnsi" w:hAnsiTheme="minorHAnsi" w:cs="Calibri"/>
        </w:rPr>
      </w:pPr>
      <w:r w:rsidRPr="00C41DF1">
        <w:rPr>
          <w:rFonts w:asciiTheme="minorHAnsi" w:hAnsiTheme="minorHAnsi" w:cs="Calibri"/>
          <w:b/>
          <w:bCs/>
        </w:rPr>
        <w:t xml:space="preserve">Quality &amp; Compliance Manager: </w:t>
      </w:r>
      <w:r w:rsidRPr="00C41DF1">
        <w:rPr>
          <w:rFonts w:asciiTheme="minorHAnsi" w:hAnsiTheme="minorHAnsi" w:cs="Calibri"/>
        </w:rPr>
        <w:t>Maintain the Complaints and Feedback Register, monitor compliance with standards, analyse trends, and report to the Leadership Team and the Governance, Risk &amp; Quality Committee.</w:t>
      </w:r>
    </w:p>
    <w:p w14:paraId="0476F258" w14:textId="70BDFB78" w:rsidR="00F8406C" w:rsidRPr="00C41DF1" w:rsidRDefault="00F8406C" w:rsidP="00F8406C">
      <w:pPr>
        <w:pStyle w:val="ListParagraph"/>
        <w:numPr>
          <w:ilvl w:val="0"/>
          <w:numId w:val="22"/>
        </w:numPr>
        <w:spacing w:before="120" w:after="120" w:line="360" w:lineRule="auto"/>
        <w:jc w:val="both"/>
        <w:rPr>
          <w:rFonts w:asciiTheme="minorHAnsi" w:hAnsiTheme="minorHAnsi" w:cs="Calibri"/>
        </w:rPr>
      </w:pPr>
      <w:r w:rsidRPr="00C41DF1">
        <w:rPr>
          <w:rFonts w:asciiTheme="minorHAnsi" w:hAnsiTheme="minorHAnsi" w:cs="Calibri"/>
          <w:b/>
          <w:bCs/>
        </w:rPr>
        <w:t>CEO and Board:</w:t>
      </w:r>
      <w:r w:rsidRPr="00C41DF1">
        <w:rPr>
          <w:rFonts w:asciiTheme="minorHAnsi" w:hAnsiTheme="minorHAnsi" w:cs="Calibri"/>
        </w:rPr>
        <w:t xml:space="preserve"> Provide oversight of systemic issues and ensure effective management of serious complaints.</w:t>
      </w:r>
    </w:p>
    <w:p w14:paraId="385369A8" w14:textId="77777777" w:rsidR="00D40539" w:rsidRPr="00C41DF1" w:rsidRDefault="00D40539" w:rsidP="00F8406C">
      <w:pPr>
        <w:pBdr>
          <w:bottom w:val="single" w:sz="6" w:space="1" w:color="auto"/>
        </w:pBdr>
        <w:spacing w:after="200" w:line="276" w:lineRule="auto"/>
        <w:rPr>
          <w:rFonts w:asciiTheme="minorHAnsi" w:eastAsiaTheme="minorEastAsia" w:hAnsiTheme="minorHAnsi" w:cs="Calibri"/>
          <w:color w:val="E53E61"/>
          <w:sz w:val="28"/>
          <w:szCs w:val="28"/>
          <w:lang w:eastAsia="en-US"/>
        </w:rPr>
      </w:pPr>
      <w:r w:rsidRPr="00C41DF1">
        <w:rPr>
          <w:rFonts w:asciiTheme="minorHAnsi" w:eastAsiaTheme="minorEastAsia" w:hAnsiTheme="minorHAnsi" w:cs="Calibri"/>
          <w:color w:val="E53E61"/>
          <w:sz w:val="28"/>
          <w:szCs w:val="28"/>
          <w:lang w:eastAsia="en-US"/>
        </w:rPr>
        <w:t>Procedure</w:t>
      </w:r>
      <w:bookmarkEnd w:id="0"/>
    </w:p>
    <w:p w14:paraId="19A2F643" w14:textId="21ECB794" w:rsidR="008D6187" w:rsidRPr="00C41DF1" w:rsidRDefault="008D6187" w:rsidP="008D6187">
      <w:pPr>
        <w:tabs>
          <w:tab w:val="left" w:pos="930"/>
        </w:tabs>
        <w:rPr>
          <w:rFonts w:asciiTheme="minorHAnsi" w:eastAsiaTheme="minorEastAsia" w:hAnsiTheme="minorHAnsi" w:cs="Calibri"/>
          <w:sz w:val="26"/>
          <w:szCs w:val="26"/>
          <w:lang w:eastAsia="en-US"/>
        </w:rPr>
      </w:pPr>
      <w:r w:rsidRPr="00C41DF1">
        <w:rPr>
          <w:rFonts w:asciiTheme="minorHAnsi" w:eastAsiaTheme="minorEastAsia" w:hAnsiTheme="minorHAnsi" w:cs="Calibri"/>
          <w:b/>
          <w:bCs/>
          <w:sz w:val="26"/>
          <w:szCs w:val="26"/>
          <w:lang w:eastAsia="en-US"/>
        </w:rPr>
        <w:t>Step 1 – Providing Feedback or Making a Complaint</w:t>
      </w:r>
    </w:p>
    <w:p w14:paraId="1BCE313F" w14:textId="77777777" w:rsidR="008D6187" w:rsidRPr="00C41DF1" w:rsidRDefault="008D6187" w:rsidP="00960635">
      <w:pPr>
        <w:pStyle w:val="ListParagraph"/>
        <w:numPr>
          <w:ilvl w:val="0"/>
          <w:numId w:val="22"/>
        </w:numPr>
        <w:spacing w:before="120" w:after="120" w:line="360" w:lineRule="auto"/>
        <w:jc w:val="both"/>
        <w:rPr>
          <w:rFonts w:asciiTheme="minorHAnsi" w:hAnsiTheme="minorHAnsi" w:cs="Calibri"/>
        </w:rPr>
      </w:pPr>
      <w:r w:rsidRPr="00C41DF1">
        <w:rPr>
          <w:rFonts w:asciiTheme="minorHAnsi" w:hAnsiTheme="minorHAnsi" w:cs="Calibri"/>
        </w:rPr>
        <w:t>Feedback and complaints may be provided in person, in writing, online, by phone, through QR code, with interpreter support, or anonymously.</w:t>
      </w:r>
    </w:p>
    <w:p w14:paraId="50440D9C" w14:textId="77777777" w:rsidR="008D6187" w:rsidRPr="00C41DF1" w:rsidRDefault="008D6187" w:rsidP="00960635">
      <w:pPr>
        <w:pStyle w:val="ListParagraph"/>
        <w:numPr>
          <w:ilvl w:val="0"/>
          <w:numId w:val="22"/>
        </w:numPr>
        <w:spacing w:before="120" w:after="120" w:line="360" w:lineRule="auto"/>
        <w:jc w:val="both"/>
        <w:rPr>
          <w:rFonts w:asciiTheme="minorHAnsi" w:hAnsiTheme="minorHAnsi" w:cs="Calibri"/>
        </w:rPr>
      </w:pPr>
      <w:r w:rsidRPr="00C41DF1">
        <w:rPr>
          <w:rFonts w:asciiTheme="minorHAnsi" w:hAnsiTheme="minorHAnsi" w:cs="Calibri"/>
        </w:rPr>
        <w:t>Staff will support people to express their feedback or complaint in their preferred communication method.</w:t>
      </w:r>
    </w:p>
    <w:p w14:paraId="5DCAFDB3" w14:textId="77777777" w:rsidR="008D6187" w:rsidRPr="00C41DF1" w:rsidRDefault="008D6187" w:rsidP="008D6187">
      <w:pPr>
        <w:tabs>
          <w:tab w:val="left" w:pos="930"/>
        </w:tabs>
        <w:rPr>
          <w:rFonts w:asciiTheme="minorHAnsi" w:eastAsiaTheme="minorEastAsia" w:hAnsiTheme="minorHAnsi" w:cs="Calibri"/>
          <w:sz w:val="28"/>
          <w:szCs w:val="28"/>
          <w:lang w:eastAsia="en-US"/>
        </w:rPr>
      </w:pPr>
      <w:r w:rsidRPr="00C41DF1">
        <w:rPr>
          <w:rFonts w:asciiTheme="minorHAnsi" w:eastAsiaTheme="minorEastAsia" w:hAnsiTheme="minorHAnsi" w:cs="Calibri"/>
          <w:b/>
          <w:bCs/>
          <w:sz w:val="26"/>
          <w:szCs w:val="26"/>
          <w:lang w:eastAsia="en-US"/>
        </w:rPr>
        <w:t>Step 2 – Acknowledgement</w:t>
      </w:r>
    </w:p>
    <w:p w14:paraId="4F73A8AC" w14:textId="77777777" w:rsidR="008D6187" w:rsidRPr="00C41DF1" w:rsidRDefault="008D6187" w:rsidP="00250DE8">
      <w:pPr>
        <w:pStyle w:val="ListParagraph"/>
        <w:numPr>
          <w:ilvl w:val="0"/>
          <w:numId w:val="22"/>
        </w:numPr>
        <w:spacing w:before="120" w:after="120" w:line="360" w:lineRule="auto"/>
        <w:jc w:val="both"/>
        <w:rPr>
          <w:rFonts w:asciiTheme="minorHAnsi" w:hAnsiTheme="minorHAnsi" w:cs="Calibri"/>
        </w:rPr>
      </w:pPr>
      <w:r w:rsidRPr="00C41DF1">
        <w:rPr>
          <w:rFonts w:asciiTheme="minorHAnsi" w:hAnsiTheme="minorHAnsi" w:cs="Calibri"/>
        </w:rPr>
        <w:t>Complaints are acknowledged within 2 business days.</w:t>
      </w:r>
    </w:p>
    <w:p w14:paraId="231AB6DD" w14:textId="77777777" w:rsidR="008D6187" w:rsidRPr="00C41DF1" w:rsidRDefault="008D6187" w:rsidP="00250DE8">
      <w:pPr>
        <w:pStyle w:val="ListParagraph"/>
        <w:numPr>
          <w:ilvl w:val="0"/>
          <w:numId w:val="22"/>
        </w:numPr>
        <w:spacing w:before="120" w:after="120" w:line="360" w:lineRule="auto"/>
        <w:jc w:val="both"/>
        <w:rPr>
          <w:rFonts w:asciiTheme="minorHAnsi" w:hAnsiTheme="minorHAnsi" w:cs="Calibri"/>
        </w:rPr>
      </w:pPr>
      <w:r w:rsidRPr="00C41DF1">
        <w:rPr>
          <w:rFonts w:asciiTheme="minorHAnsi" w:hAnsiTheme="minorHAnsi" w:cs="Calibri"/>
        </w:rPr>
        <w:t>People are informed of the process, expected timelines, and available external options.</w:t>
      </w:r>
    </w:p>
    <w:p w14:paraId="460CEDC5" w14:textId="77777777" w:rsidR="00426EED" w:rsidRDefault="00426EED" w:rsidP="008D6187">
      <w:pPr>
        <w:tabs>
          <w:tab w:val="left" w:pos="930"/>
        </w:tabs>
        <w:rPr>
          <w:rFonts w:asciiTheme="minorHAnsi" w:eastAsiaTheme="minorEastAsia" w:hAnsiTheme="minorHAnsi" w:cs="Calibri"/>
          <w:b/>
          <w:bCs/>
          <w:sz w:val="26"/>
          <w:szCs w:val="26"/>
          <w:lang w:eastAsia="en-US"/>
        </w:rPr>
      </w:pPr>
    </w:p>
    <w:p w14:paraId="52E5F0BC" w14:textId="75A4959F" w:rsidR="008D6187" w:rsidRPr="00C41DF1" w:rsidRDefault="008D6187" w:rsidP="008D6187">
      <w:pPr>
        <w:tabs>
          <w:tab w:val="left" w:pos="930"/>
        </w:tabs>
        <w:rPr>
          <w:rFonts w:asciiTheme="minorHAnsi" w:eastAsiaTheme="minorEastAsia" w:hAnsiTheme="minorHAnsi" w:cs="Calibri"/>
          <w:b/>
          <w:bCs/>
          <w:sz w:val="26"/>
          <w:szCs w:val="26"/>
          <w:lang w:eastAsia="en-US"/>
        </w:rPr>
      </w:pPr>
      <w:r w:rsidRPr="00C41DF1">
        <w:rPr>
          <w:rFonts w:asciiTheme="minorHAnsi" w:eastAsiaTheme="minorEastAsia" w:hAnsiTheme="minorHAnsi" w:cs="Calibri"/>
          <w:b/>
          <w:bCs/>
          <w:sz w:val="26"/>
          <w:szCs w:val="26"/>
          <w:lang w:eastAsia="en-US"/>
        </w:rPr>
        <w:t>Step 3 – Assessment</w:t>
      </w:r>
    </w:p>
    <w:p w14:paraId="5A513BD4" w14:textId="77777777" w:rsidR="008D6187" w:rsidRPr="00C41DF1" w:rsidRDefault="008D6187" w:rsidP="00250DE8">
      <w:pPr>
        <w:pStyle w:val="ListParagraph"/>
        <w:numPr>
          <w:ilvl w:val="0"/>
          <w:numId w:val="22"/>
        </w:numPr>
        <w:spacing w:before="120" w:after="120" w:line="360" w:lineRule="auto"/>
        <w:jc w:val="both"/>
        <w:rPr>
          <w:rFonts w:asciiTheme="minorHAnsi" w:hAnsiTheme="minorHAnsi" w:cs="Calibri"/>
        </w:rPr>
      </w:pPr>
      <w:r w:rsidRPr="00C41DF1">
        <w:rPr>
          <w:rFonts w:asciiTheme="minorHAnsi" w:hAnsiTheme="minorHAnsi" w:cs="Calibri"/>
        </w:rPr>
        <w:t>Complaints are categorised as minor, complex, or serious (e.g. safeguarding, privacy, or misconduct).</w:t>
      </w:r>
    </w:p>
    <w:p w14:paraId="7971248E" w14:textId="0970551B" w:rsidR="008D6187" w:rsidRPr="00C41DF1" w:rsidRDefault="00C41DF1" w:rsidP="00250DE8">
      <w:pPr>
        <w:pStyle w:val="ListParagraph"/>
        <w:numPr>
          <w:ilvl w:val="0"/>
          <w:numId w:val="22"/>
        </w:numPr>
        <w:spacing w:before="120" w:after="120" w:line="360" w:lineRule="auto"/>
        <w:jc w:val="both"/>
        <w:rPr>
          <w:rFonts w:asciiTheme="minorHAnsi" w:hAnsiTheme="minorHAnsi" w:cs="Calibri"/>
        </w:rPr>
      </w:pPr>
      <w:r w:rsidRPr="00C41DF1">
        <w:rPr>
          <w:rFonts w:asciiTheme="minorHAnsi" w:hAnsiTheme="minorHAnsi" w:cs="Calibri"/>
        </w:rPr>
        <w:t>Where required, mandatory reporting obligations will be met in accordance with legislative and contractual requirements.</w:t>
      </w:r>
    </w:p>
    <w:p w14:paraId="0494550C" w14:textId="77777777" w:rsidR="008D6187" w:rsidRPr="00C41DF1" w:rsidRDefault="008D6187" w:rsidP="008D6187">
      <w:pPr>
        <w:tabs>
          <w:tab w:val="left" w:pos="930"/>
        </w:tabs>
        <w:rPr>
          <w:rFonts w:asciiTheme="minorHAnsi" w:eastAsiaTheme="minorEastAsia" w:hAnsiTheme="minorHAnsi" w:cs="Calibri"/>
          <w:b/>
          <w:bCs/>
          <w:sz w:val="26"/>
          <w:szCs w:val="26"/>
          <w:lang w:eastAsia="en-US"/>
        </w:rPr>
      </w:pPr>
      <w:r w:rsidRPr="00C41DF1">
        <w:rPr>
          <w:rFonts w:asciiTheme="minorHAnsi" w:eastAsiaTheme="minorEastAsia" w:hAnsiTheme="minorHAnsi" w:cs="Calibri"/>
          <w:b/>
          <w:bCs/>
          <w:sz w:val="26"/>
          <w:szCs w:val="26"/>
          <w:lang w:eastAsia="en-US"/>
        </w:rPr>
        <w:t>Step 4 – Investigation</w:t>
      </w:r>
    </w:p>
    <w:p w14:paraId="498F71C5" w14:textId="77777777" w:rsidR="008D6187" w:rsidRPr="00C41DF1" w:rsidRDefault="008D6187" w:rsidP="00AF750C">
      <w:pPr>
        <w:pStyle w:val="ListParagraph"/>
        <w:numPr>
          <w:ilvl w:val="0"/>
          <w:numId w:val="22"/>
        </w:numPr>
        <w:spacing w:before="120" w:after="120" w:line="360" w:lineRule="auto"/>
        <w:jc w:val="both"/>
        <w:rPr>
          <w:rFonts w:asciiTheme="minorHAnsi" w:hAnsiTheme="minorHAnsi" w:cs="Calibri"/>
        </w:rPr>
      </w:pPr>
      <w:r w:rsidRPr="00C41DF1">
        <w:rPr>
          <w:rFonts w:asciiTheme="minorHAnsi" w:hAnsiTheme="minorHAnsi" w:cs="Calibri"/>
        </w:rPr>
        <w:t>Investigations are carried out by a senior staff member not directly involved in the issue.</w:t>
      </w:r>
    </w:p>
    <w:p w14:paraId="1F0C6630" w14:textId="77777777" w:rsidR="008D6187" w:rsidRPr="00C41DF1" w:rsidRDefault="008D6187" w:rsidP="00AF750C">
      <w:pPr>
        <w:pStyle w:val="ListParagraph"/>
        <w:numPr>
          <w:ilvl w:val="0"/>
          <w:numId w:val="22"/>
        </w:numPr>
        <w:spacing w:before="120" w:after="120" w:line="360" w:lineRule="auto"/>
        <w:jc w:val="both"/>
        <w:rPr>
          <w:rFonts w:asciiTheme="minorHAnsi" w:hAnsiTheme="minorHAnsi" w:cs="Calibri"/>
        </w:rPr>
      </w:pPr>
      <w:r w:rsidRPr="00C41DF1">
        <w:rPr>
          <w:rFonts w:asciiTheme="minorHAnsi" w:hAnsiTheme="minorHAnsi" w:cs="Calibri"/>
        </w:rPr>
        <w:t xml:space="preserve">Everyone involved </w:t>
      </w:r>
      <w:proofErr w:type="gramStart"/>
      <w:r w:rsidRPr="00C41DF1">
        <w:rPr>
          <w:rFonts w:asciiTheme="minorHAnsi" w:hAnsiTheme="minorHAnsi" w:cs="Calibri"/>
        </w:rPr>
        <w:t>has the opportunity to</w:t>
      </w:r>
      <w:proofErr w:type="gramEnd"/>
      <w:r w:rsidRPr="00C41DF1">
        <w:rPr>
          <w:rFonts w:asciiTheme="minorHAnsi" w:hAnsiTheme="minorHAnsi" w:cs="Calibri"/>
        </w:rPr>
        <w:t xml:space="preserve"> express their views and provide information.</w:t>
      </w:r>
    </w:p>
    <w:p w14:paraId="39B90E30" w14:textId="77777777" w:rsidR="008D6187" w:rsidRPr="00C41DF1" w:rsidRDefault="008D6187" w:rsidP="008D6187">
      <w:pPr>
        <w:tabs>
          <w:tab w:val="left" w:pos="930"/>
        </w:tabs>
        <w:rPr>
          <w:rFonts w:asciiTheme="minorHAnsi" w:eastAsiaTheme="minorEastAsia" w:hAnsiTheme="minorHAnsi" w:cs="Calibri"/>
          <w:b/>
          <w:bCs/>
          <w:sz w:val="26"/>
          <w:szCs w:val="26"/>
          <w:lang w:eastAsia="en-US"/>
        </w:rPr>
      </w:pPr>
      <w:r w:rsidRPr="00C41DF1">
        <w:rPr>
          <w:rFonts w:asciiTheme="minorHAnsi" w:eastAsiaTheme="minorEastAsia" w:hAnsiTheme="minorHAnsi" w:cs="Calibri"/>
          <w:b/>
          <w:bCs/>
          <w:sz w:val="26"/>
          <w:szCs w:val="26"/>
          <w:lang w:eastAsia="en-US"/>
        </w:rPr>
        <w:t>Step 5 – Resolution</w:t>
      </w:r>
    </w:p>
    <w:p w14:paraId="0B621D9C" w14:textId="77777777" w:rsidR="008D6187" w:rsidRPr="00C41DF1" w:rsidRDefault="008D6187" w:rsidP="00AF750C">
      <w:pPr>
        <w:pStyle w:val="ListParagraph"/>
        <w:numPr>
          <w:ilvl w:val="0"/>
          <w:numId w:val="22"/>
        </w:numPr>
        <w:spacing w:before="120" w:after="120" w:line="360" w:lineRule="auto"/>
        <w:jc w:val="both"/>
        <w:rPr>
          <w:rFonts w:asciiTheme="minorHAnsi" w:hAnsiTheme="minorHAnsi" w:cs="Calibri"/>
        </w:rPr>
      </w:pPr>
      <w:r w:rsidRPr="00C41DF1">
        <w:rPr>
          <w:rFonts w:asciiTheme="minorHAnsi" w:hAnsiTheme="minorHAnsi" w:cs="Calibri"/>
        </w:rPr>
        <w:t>Outcomes are communicated in writing or another accessible format.</w:t>
      </w:r>
    </w:p>
    <w:p w14:paraId="4E1698CD" w14:textId="77777777" w:rsidR="008D6187" w:rsidRPr="00C41DF1" w:rsidRDefault="008D6187" w:rsidP="00AF750C">
      <w:pPr>
        <w:pStyle w:val="ListParagraph"/>
        <w:numPr>
          <w:ilvl w:val="0"/>
          <w:numId w:val="22"/>
        </w:numPr>
        <w:spacing w:before="120" w:after="120" w:line="360" w:lineRule="auto"/>
        <w:jc w:val="both"/>
        <w:rPr>
          <w:rFonts w:asciiTheme="minorHAnsi" w:hAnsiTheme="minorHAnsi" w:cs="Calibri"/>
        </w:rPr>
      </w:pPr>
      <w:r w:rsidRPr="00C41DF1">
        <w:rPr>
          <w:rFonts w:asciiTheme="minorHAnsi" w:hAnsiTheme="minorHAnsi" w:cs="Calibri"/>
        </w:rPr>
        <w:t>Responses include the outcome, reasons for decisions, and options for further review.</w:t>
      </w:r>
    </w:p>
    <w:p w14:paraId="53F0D3FA" w14:textId="77777777" w:rsidR="008D6187" w:rsidRPr="00C41DF1" w:rsidRDefault="008D6187" w:rsidP="008D6187">
      <w:pPr>
        <w:tabs>
          <w:tab w:val="left" w:pos="930"/>
        </w:tabs>
        <w:rPr>
          <w:rFonts w:asciiTheme="minorHAnsi" w:eastAsiaTheme="minorEastAsia" w:hAnsiTheme="minorHAnsi" w:cs="Calibri"/>
          <w:b/>
          <w:bCs/>
          <w:sz w:val="26"/>
          <w:szCs w:val="26"/>
          <w:lang w:eastAsia="en-US"/>
        </w:rPr>
      </w:pPr>
      <w:r w:rsidRPr="00C41DF1">
        <w:rPr>
          <w:rFonts w:asciiTheme="minorHAnsi" w:eastAsiaTheme="minorEastAsia" w:hAnsiTheme="minorHAnsi" w:cs="Calibri"/>
          <w:b/>
          <w:bCs/>
          <w:sz w:val="26"/>
          <w:szCs w:val="26"/>
          <w:lang w:eastAsia="en-US"/>
        </w:rPr>
        <w:t>Step 6 – Recording &amp; Reporting</w:t>
      </w:r>
    </w:p>
    <w:p w14:paraId="5901000D" w14:textId="77777777" w:rsidR="008D6187" w:rsidRPr="00C41DF1" w:rsidRDefault="008D6187" w:rsidP="008A0E6E">
      <w:pPr>
        <w:pStyle w:val="ListParagraph"/>
        <w:numPr>
          <w:ilvl w:val="0"/>
          <w:numId w:val="22"/>
        </w:numPr>
        <w:spacing w:before="120" w:after="120" w:line="360" w:lineRule="auto"/>
        <w:jc w:val="both"/>
        <w:rPr>
          <w:rFonts w:asciiTheme="minorHAnsi" w:hAnsiTheme="minorHAnsi" w:cs="Calibri"/>
        </w:rPr>
      </w:pPr>
      <w:r w:rsidRPr="00C41DF1">
        <w:rPr>
          <w:rFonts w:asciiTheme="minorHAnsi" w:hAnsiTheme="minorHAnsi" w:cs="Calibri"/>
        </w:rPr>
        <w:t>All feedback (positive or negative</w:t>
      </w:r>
      <w:proofErr w:type="gramStart"/>
      <w:r w:rsidRPr="00C41DF1">
        <w:rPr>
          <w:rFonts w:asciiTheme="minorHAnsi" w:hAnsiTheme="minorHAnsi" w:cs="Calibri"/>
        </w:rPr>
        <w:t>)</w:t>
      </w:r>
      <w:proofErr w:type="gramEnd"/>
      <w:r w:rsidRPr="00C41DF1">
        <w:rPr>
          <w:rFonts w:asciiTheme="minorHAnsi" w:hAnsiTheme="minorHAnsi" w:cs="Calibri"/>
        </w:rPr>
        <w:t xml:space="preserve"> and all complaints are logged in the Complaints and Feedback Register.</w:t>
      </w:r>
    </w:p>
    <w:p w14:paraId="166BD196" w14:textId="7FD1545A" w:rsidR="008D6187" w:rsidRPr="00C41DF1" w:rsidRDefault="008D6187" w:rsidP="008A0E6E">
      <w:pPr>
        <w:pStyle w:val="ListParagraph"/>
        <w:numPr>
          <w:ilvl w:val="0"/>
          <w:numId w:val="22"/>
        </w:numPr>
        <w:spacing w:before="120" w:after="120" w:line="360" w:lineRule="auto"/>
        <w:jc w:val="both"/>
        <w:rPr>
          <w:rFonts w:asciiTheme="minorHAnsi" w:hAnsiTheme="minorHAnsi" w:cs="Calibri"/>
        </w:rPr>
      </w:pPr>
      <w:r w:rsidRPr="00C41DF1">
        <w:rPr>
          <w:rFonts w:asciiTheme="minorHAnsi" w:hAnsiTheme="minorHAnsi" w:cs="Calibri"/>
        </w:rPr>
        <w:t xml:space="preserve">The Quality &amp; Compliance Manager reviews entries monthly and reports </w:t>
      </w:r>
      <w:r w:rsidR="0075505C" w:rsidRPr="00C41DF1">
        <w:rPr>
          <w:rFonts w:asciiTheme="minorHAnsi" w:hAnsiTheme="minorHAnsi" w:cs="Calibri"/>
        </w:rPr>
        <w:t xml:space="preserve">to DCA Leadership team monthly and </w:t>
      </w:r>
      <w:r w:rsidR="00D967B5" w:rsidRPr="00C41DF1">
        <w:rPr>
          <w:rFonts w:asciiTheme="minorHAnsi" w:hAnsiTheme="minorHAnsi" w:cs="Calibri"/>
        </w:rPr>
        <w:t xml:space="preserve">DCA Governance, Risk and Quality </w:t>
      </w:r>
      <w:r w:rsidR="00C41DF1" w:rsidRPr="00C41DF1">
        <w:rPr>
          <w:rFonts w:asciiTheme="minorHAnsi" w:hAnsiTheme="minorHAnsi" w:cs="Calibri"/>
        </w:rPr>
        <w:t>C</w:t>
      </w:r>
      <w:r w:rsidR="00D967B5" w:rsidRPr="00C41DF1">
        <w:rPr>
          <w:rFonts w:asciiTheme="minorHAnsi" w:hAnsiTheme="minorHAnsi" w:cs="Calibri"/>
        </w:rPr>
        <w:t xml:space="preserve">ommittee </w:t>
      </w:r>
      <w:r w:rsidRPr="00C41DF1">
        <w:rPr>
          <w:rFonts w:asciiTheme="minorHAnsi" w:hAnsiTheme="minorHAnsi" w:cs="Calibri"/>
        </w:rPr>
        <w:t>quarterly.</w:t>
      </w:r>
    </w:p>
    <w:p w14:paraId="41541952" w14:textId="77777777" w:rsidR="008D6187" w:rsidRPr="00C41DF1" w:rsidRDefault="008D6187" w:rsidP="008D6187">
      <w:pPr>
        <w:tabs>
          <w:tab w:val="left" w:pos="930"/>
        </w:tabs>
        <w:rPr>
          <w:rFonts w:asciiTheme="minorHAnsi" w:eastAsiaTheme="minorEastAsia" w:hAnsiTheme="minorHAnsi" w:cs="Calibri"/>
          <w:b/>
          <w:bCs/>
          <w:sz w:val="26"/>
          <w:szCs w:val="26"/>
          <w:lang w:eastAsia="en-US"/>
        </w:rPr>
      </w:pPr>
      <w:r w:rsidRPr="00C41DF1">
        <w:rPr>
          <w:rFonts w:asciiTheme="minorHAnsi" w:eastAsiaTheme="minorEastAsia" w:hAnsiTheme="minorHAnsi" w:cs="Calibri"/>
          <w:b/>
          <w:bCs/>
          <w:sz w:val="26"/>
          <w:szCs w:val="26"/>
          <w:lang w:eastAsia="en-US"/>
        </w:rPr>
        <w:t>Step 7 – Continuous Improvement</w:t>
      </w:r>
    </w:p>
    <w:p w14:paraId="525C309C" w14:textId="77777777" w:rsidR="008D6187" w:rsidRPr="00C41DF1" w:rsidRDefault="008D6187" w:rsidP="008A0E6E">
      <w:pPr>
        <w:pStyle w:val="ListParagraph"/>
        <w:numPr>
          <w:ilvl w:val="0"/>
          <w:numId w:val="22"/>
        </w:numPr>
        <w:spacing w:before="120" w:after="120" w:line="360" w:lineRule="auto"/>
        <w:jc w:val="both"/>
        <w:rPr>
          <w:rFonts w:asciiTheme="minorHAnsi" w:hAnsiTheme="minorHAnsi" w:cs="Calibri"/>
        </w:rPr>
      </w:pPr>
      <w:r w:rsidRPr="00C41DF1">
        <w:rPr>
          <w:rFonts w:asciiTheme="minorHAnsi" w:hAnsiTheme="minorHAnsi" w:cs="Calibri"/>
        </w:rPr>
        <w:t>Analysis of feedback and complaints informs DCA’s quality management systems and ISO 9001 management reviews.</w:t>
      </w:r>
    </w:p>
    <w:p w14:paraId="35C1B800" w14:textId="77777777" w:rsidR="008D6187" w:rsidRPr="00C41DF1" w:rsidRDefault="008D6187" w:rsidP="008A0E6E">
      <w:pPr>
        <w:pStyle w:val="ListParagraph"/>
        <w:numPr>
          <w:ilvl w:val="0"/>
          <w:numId w:val="22"/>
        </w:numPr>
        <w:spacing w:before="120" w:after="120" w:line="360" w:lineRule="auto"/>
        <w:jc w:val="both"/>
        <w:rPr>
          <w:rFonts w:asciiTheme="minorHAnsi" w:hAnsiTheme="minorHAnsi" w:cs="Calibri"/>
        </w:rPr>
      </w:pPr>
      <w:r w:rsidRPr="00C41DF1">
        <w:rPr>
          <w:rFonts w:asciiTheme="minorHAnsi" w:hAnsiTheme="minorHAnsi" w:cs="Calibri"/>
        </w:rPr>
        <w:t>Improvements are communicated to staff and, where relevant, participants.</w:t>
      </w:r>
    </w:p>
    <w:p w14:paraId="393364DD" w14:textId="2BBC500A" w:rsidR="00535FDC" w:rsidRPr="00C41DF1" w:rsidRDefault="00535FDC" w:rsidP="00535FDC">
      <w:pPr>
        <w:pBdr>
          <w:bottom w:val="single" w:sz="6" w:space="1" w:color="auto"/>
        </w:pBdr>
        <w:spacing w:after="200" w:line="276" w:lineRule="auto"/>
        <w:rPr>
          <w:rFonts w:asciiTheme="minorHAnsi" w:eastAsiaTheme="minorEastAsia" w:hAnsiTheme="minorHAnsi" w:cs="Calibri"/>
          <w:color w:val="E53E61"/>
          <w:sz w:val="28"/>
          <w:szCs w:val="28"/>
          <w:lang w:eastAsia="en-US"/>
        </w:rPr>
      </w:pPr>
      <w:r w:rsidRPr="00C41DF1">
        <w:rPr>
          <w:rFonts w:asciiTheme="minorHAnsi" w:eastAsiaTheme="minorEastAsia" w:hAnsiTheme="minorHAnsi" w:cs="Calibri"/>
          <w:color w:val="E53E61"/>
          <w:sz w:val="28"/>
          <w:szCs w:val="28"/>
          <w:lang w:eastAsia="en-US"/>
        </w:rPr>
        <w:t>External Complaints Options</w:t>
      </w:r>
    </w:p>
    <w:p w14:paraId="706E7267" w14:textId="01C136C8" w:rsidR="004829DF" w:rsidRPr="00C41DF1" w:rsidRDefault="004829DF" w:rsidP="004829DF">
      <w:pPr>
        <w:tabs>
          <w:tab w:val="left" w:pos="930"/>
        </w:tabs>
        <w:rPr>
          <w:rFonts w:asciiTheme="minorHAnsi" w:hAnsiTheme="minorHAnsi" w:cs="Calibri"/>
        </w:rPr>
      </w:pPr>
      <w:r w:rsidRPr="00C41DF1">
        <w:rPr>
          <w:rFonts w:asciiTheme="minorHAnsi" w:hAnsiTheme="minorHAnsi" w:cs="Calibri"/>
        </w:rPr>
        <w:t xml:space="preserve">Participants, their families and carers, community members, employers, and other stakeholders have the right to raise a complaint directly with </w:t>
      </w:r>
      <w:r w:rsidR="00361CCF" w:rsidRPr="00C41DF1">
        <w:rPr>
          <w:rFonts w:asciiTheme="minorHAnsi" w:hAnsiTheme="minorHAnsi" w:cs="Calibri"/>
        </w:rPr>
        <w:t>DCA and</w:t>
      </w:r>
      <w:r w:rsidRPr="00C41DF1">
        <w:rPr>
          <w:rFonts w:asciiTheme="minorHAnsi" w:hAnsiTheme="minorHAnsi" w:cs="Calibri"/>
        </w:rPr>
        <w:t xml:space="preserve"> may also choose to contact an independent service for support or resolution at any stage.</w:t>
      </w:r>
    </w:p>
    <w:p w14:paraId="5827CEE8" w14:textId="77777777" w:rsidR="004829DF" w:rsidRPr="00C41DF1" w:rsidRDefault="004829DF" w:rsidP="004829DF">
      <w:pPr>
        <w:spacing w:before="120" w:after="120" w:line="360" w:lineRule="auto"/>
        <w:jc w:val="both"/>
        <w:rPr>
          <w:rFonts w:asciiTheme="minorHAnsi" w:eastAsiaTheme="minorEastAsia" w:hAnsiTheme="minorHAnsi" w:cs="Calibri"/>
          <w:lang w:eastAsia="en-US"/>
        </w:rPr>
      </w:pPr>
      <w:r w:rsidRPr="00C41DF1">
        <w:rPr>
          <w:rFonts w:asciiTheme="minorHAnsi" w:eastAsiaTheme="minorEastAsia" w:hAnsiTheme="minorHAnsi" w:cs="Calibri"/>
          <w:b/>
          <w:bCs/>
          <w:lang w:eastAsia="en-US"/>
        </w:rPr>
        <w:t>Independent complaints services include:</w:t>
      </w:r>
    </w:p>
    <w:p w14:paraId="0A396CEE" w14:textId="77777777" w:rsidR="004829DF" w:rsidRPr="00C41DF1" w:rsidRDefault="004829DF" w:rsidP="00746D2A">
      <w:pPr>
        <w:pStyle w:val="ListParagraph"/>
        <w:numPr>
          <w:ilvl w:val="0"/>
          <w:numId w:val="22"/>
        </w:numPr>
        <w:spacing w:before="120" w:after="120" w:line="360" w:lineRule="auto"/>
        <w:jc w:val="both"/>
        <w:rPr>
          <w:rFonts w:asciiTheme="minorHAnsi" w:hAnsiTheme="minorHAnsi" w:cs="Calibri"/>
        </w:rPr>
      </w:pPr>
      <w:r w:rsidRPr="00C41DF1">
        <w:rPr>
          <w:rFonts w:asciiTheme="minorHAnsi" w:hAnsiTheme="minorHAnsi" w:cs="Calibri"/>
        </w:rPr>
        <w:t>Complaints Resolution &amp; Referral Service (CRRS): 1800 880 052</w:t>
      </w:r>
    </w:p>
    <w:p w14:paraId="5814A759" w14:textId="77777777" w:rsidR="004829DF" w:rsidRPr="00C41DF1" w:rsidRDefault="004829DF" w:rsidP="00746D2A">
      <w:pPr>
        <w:pStyle w:val="ListParagraph"/>
        <w:numPr>
          <w:ilvl w:val="0"/>
          <w:numId w:val="22"/>
        </w:numPr>
        <w:spacing w:before="120" w:after="120" w:line="360" w:lineRule="auto"/>
        <w:jc w:val="both"/>
        <w:rPr>
          <w:rFonts w:asciiTheme="minorHAnsi" w:hAnsiTheme="minorHAnsi" w:cs="Calibri"/>
        </w:rPr>
      </w:pPr>
      <w:r w:rsidRPr="00C41DF1">
        <w:rPr>
          <w:rFonts w:asciiTheme="minorHAnsi" w:hAnsiTheme="minorHAnsi" w:cs="Calibri"/>
        </w:rPr>
        <w:t>Department of Social Services (DSS) Feedback Coordination Team:</w:t>
      </w:r>
    </w:p>
    <w:p w14:paraId="2B64E6B6" w14:textId="77777777" w:rsidR="004829DF" w:rsidRPr="00C41DF1" w:rsidRDefault="004829DF" w:rsidP="000D1217">
      <w:pPr>
        <w:numPr>
          <w:ilvl w:val="1"/>
          <w:numId w:val="47"/>
        </w:numPr>
        <w:tabs>
          <w:tab w:val="left" w:pos="930"/>
        </w:tabs>
        <w:rPr>
          <w:rFonts w:asciiTheme="minorHAnsi" w:eastAsiaTheme="minorEastAsia" w:hAnsiTheme="minorHAnsi" w:cs="Calibri"/>
          <w:lang w:eastAsia="en-US"/>
        </w:rPr>
      </w:pPr>
      <w:r w:rsidRPr="00C41DF1">
        <w:rPr>
          <w:rFonts w:asciiTheme="minorHAnsi" w:eastAsiaTheme="minorEastAsia" w:hAnsiTheme="minorHAnsi" w:cs="Calibri"/>
          <w:lang w:eastAsia="en-US"/>
        </w:rPr>
        <w:t>Online complaint form</w:t>
      </w:r>
    </w:p>
    <w:p w14:paraId="58F3A4BD" w14:textId="77777777" w:rsidR="004829DF" w:rsidRPr="00C41DF1" w:rsidRDefault="004829DF" w:rsidP="000D1217">
      <w:pPr>
        <w:numPr>
          <w:ilvl w:val="1"/>
          <w:numId w:val="47"/>
        </w:numPr>
        <w:tabs>
          <w:tab w:val="left" w:pos="930"/>
        </w:tabs>
        <w:rPr>
          <w:rFonts w:asciiTheme="minorHAnsi" w:eastAsiaTheme="minorEastAsia" w:hAnsiTheme="minorHAnsi" w:cs="Calibri"/>
          <w:lang w:eastAsia="en-US"/>
        </w:rPr>
      </w:pPr>
      <w:r w:rsidRPr="00C41DF1">
        <w:rPr>
          <w:rFonts w:asciiTheme="minorHAnsi" w:eastAsiaTheme="minorEastAsia" w:hAnsiTheme="minorHAnsi" w:cs="Calibri"/>
          <w:lang w:eastAsia="en-US"/>
        </w:rPr>
        <w:t>complaints@dss.gov.au</w:t>
      </w:r>
    </w:p>
    <w:p w14:paraId="1603D196" w14:textId="77777777" w:rsidR="004829DF" w:rsidRPr="00C41DF1" w:rsidRDefault="004829DF" w:rsidP="000D1217">
      <w:pPr>
        <w:numPr>
          <w:ilvl w:val="1"/>
          <w:numId w:val="47"/>
        </w:numPr>
        <w:tabs>
          <w:tab w:val="left" w:pos="930"/>
        </w:tabs>
        <w:rPr>
          <w:rFonts w:asciiTheme="minorHAnsi" w:eastAsiaTheme="minorEastAsia" w:hAnsiTheme="minorHAnsi" w:cs="Calibri"/>
          <w:lang w:eastAsia="en-US"/>
        </w:rPr>
      </w:pPr>
      <w:r w:rsidRPr="00C41DF1">
        <w:rPr>
          <w:rFonts w:asciiTheme="minorHAnsi" w:eastAsiaTheme="minorEastAsia" w:hAnsiTheme="minorHAnsi" w:cs="Calibri"/>
          <w:lang w:eastAsia="en-US"/>
        </w:rPr>
        <w:t>1800 634 035</w:t>
      </w:r>
    </w:p>
    <w:p w14:paraId="2B8C22B0" w14:textId="77777777" w:rsidR="004829DF" w:rsidRPr="00C41DF1" w:rsidRDefault="004829DF" w:rsidP="00167655">
      <w:pPr>
        <w:pStyle w:val="ListParagraph"/>
        <w:numPr>
          <w:ilvl w:val="0"/>
          <w:numId w:val="22"/>
        </w:numPr>
        <w:spacing w:before="120" w:after="120" w:line="360" w:lineRule="auto"/>
        <w:jc w:val="both"/>
        <w:rPr>
          <w:rFonts w:asciiTheme="minorHAnsi" w:hAnsiTheme="minorHAnsi" w:cs="Calibri"/>
        </w:rPr>
      </w:pPr>
      <w:r w:rsidRPr="00C41DF1">
        <w:rPr>
          <w:rFonts w:asciiTheme="minorHAnsi" w:hAnsiTheme="minorHAnsi" w:cs="Calibri"/>
        </w:rPr>
        <w:t>National Customer Service Line (NCSL): 1800 805 260</w:t>
      </w:r>
    </w:p>
    <w:p w14:paraId="7C0BED03" w14:textId="09239A74" w:rsidR="009413CA" w:rsidRPr="00C41DF1" w:rsidRDefault="009413CA" w:rsidP="008B4429">
      <w:pPr>
        <w:tabs>
          <w:tab w:val="left" w:pos="930"/>
        </w:tabs>
        <w:rPr>
          <w:rFonts w:asciiTheme="minorHAnsi" w:hAnsiTheme="minorHAnsi" w:cs="Calibri"/>
        </w:rPr>
      </w:pPr>
      <w:r w:rsidRPr="00C41DF1">
        <w:rPr>
          <w:rFonts w:asciiTheme="minorHAnsi" w:hAnsiTheme="minorHAnsi" w:cs="Calibri"/>
        </w:rPr>
        <w:t>The following services can help participants, families, and stakeholders to contact these complaints bodies if required.</w:t>
      </w:r>
    </w:p>
    <w:p w14:paraId="4AEC8681" w14:textId="77777777" w:rsidR="00061C12" w:rsidRPr="00C41DF1" w:rsidRDefault="00061C12" w:rsidP="008B4429">
      <w:pPr>
        <w:tabs>
          <w:tab w:val="left" w:pos="930"/>
        </w:tabs>
        <w:rPr>
          <w:rFonts w:asciiTheme="minorHAnsi" w:hAnsiTheme="minorHAnsi" w:cs="Calibri"/>
          <w:b/>
          <w:bCs/>
        </w:rPr>
      </w:pPr>
    </w:p>
    <w:p w14:paraId="3A1B8072" w14:textId="35E91C39" w:rsidR="004829DF" w:rsidRPr="00C41DF1" w:rsidRDefault="004829DF" w:rsidP="008B4429">
      <w:pPr>
        <w:tabs>
          <w:tab w:val="left" w:pos="930"/>
        </w:tabs>
        <w:rPr>
          <w:rFonts w:asciiTheme="minorHAnsi" w:hAnsiTheme="minorHAnsi" w:cs="Calibri"/>
          <w:b/>
          <w:bCs/>
        </w:rPr>
      </w:pPr>
      <w:r w:rsidRPr="00C41DF1">
        <w:rPr>
          <w:rFonts w:asciiTheme="minorHAnsi" w:hAnsiTheme="minorHAnsi" w:cs="Calibri"/>
          <w:b/>
          <w:bCs/>
        </w:rPr>
        <w:t>Communication supports to access these services include:</w:t>
      </w:r>
    </w:p>
    <w:p w14:paraId="6B5A5541" w14:textId="77777777" w:rsidR="00061C12" w:rsidRPr="00C41DF1" w:rsidRDefault="00061C12" w:rsidP="00061C12">
      <w:pPr>
        <w:pStyle w:val="ListParagraph"/>
        <w:numPr>
          <w:ilvl w:val="0"/>
          <w:numId w:val="22"/>
        </w:numPr>
        <w:tabs>
          <w:tab w:val="left" w:pos="930"/>
        </w:tabs>
        <w:spacing w:before="120" w:after="120" w:line="360" w:lineRule="auto"/>
        <w:jc w:val="both"/>
        <w:rPr>
          <w:rFonts w:asciiTheme="minorHAnsi" w:eastAsiaTheme="minorEastAsia" w:hAnsiTheme="minorHAnsi" w:cs="Calibri"/>
          <w:sz w:val="28"/>
          <w:szCs w:val="28"/>
          <w:lang w:eastAsia="en-US"/>
        </w:rPr>
      </w:pPr>
      <w:r w:rsidRPr="00C41DF1">
        <w:rPr>
          <w:rFonts w:asciiTheme="minorHAnsi" w:hAnsiTheme="minorHAnsi" w:cs="Calibri"/>
        </w:rPr>
        <w:t xml:space="preserve">National Relay Service (NRS): includes Video Relay, Voice Relay, Captioned Relay and other options. More information is available at </w:t>
      </w:r>
      <w:hyperlink r:id="rId10" w:history="1">
        <w:r w:rsidRPr="00C41DF1">
          <w:rPr>
            <w:rStyle w:val="Hyperlink"/>
            <w:rFonts w:asciiTheme="minorHAnsi" w:hAnsiTheme="minorHAnsi" w:cs="Calibri"/>
          </w:rPr>
          <w:t>www.accesshub.gov.au</w:t>
        </w:r>
      </w:hyperlink>
    </w:p>
    <w:p w14:paraId="4C1B6C55" w14:textId="3906BE73" w:rsidR="004829DF" w:rsidRPr="00C41DF1" w:rsidRDefault="004829DF" w:rsidP="008B4429">
      <w:pPr>
        <w:pStyle w:val="ListParagraph"/>
        <w:numPr>
          <w:ilvl w:val="0"/>
          <w:numId w:val="22"/>
        </w:numPr>
        <w:spacing w:before="120" w:after="120" w:line="360" w:lineRule="auto"/>
        <w:jc w:val="both"/>
        <w:rPr>
          <w:rFonts w:asciiTheme="minorHAnsi" w:hAnsiTheme="minorHAnsi" w:cs="Calibri"/>
        </w:rPr>
      </w:pPr>
      <w:r w:rsidRPr="00C41DF1">
        <w:rPr>
          <w:rFonts w:asciiTheme="minorHAnsi" w:hAnsiTheme="minorHAnsi" w:cs="Calibri"/>
        </w:rPr>
        <w:t>TIS National (languages other than English): 131 450</w:t>
      </w:r>
    </w:p>
    <w:p w14:paraId="348574D7" w14:textId="77777777" w:rsidR="008D47D1" w:rsidRPr="00C41DF1" w:rsidRDefault="008D47D1" w:rsidP="008D47D1">
      <w:pPr>
        <w:pStyle w:val="ListParagraph"/>
        <w:spacing w:before="120" w:after="120" w:line="360" w:lineRule="auto"/>
        <w:jc w:val="both"/>
        <w:rPr>
          <w:rFonts w:asciiTheme="minorHAnsi" w:hAnsiTheme="minorHAnsi" w:cs="Calibri"/>
        </w:rPr>
      </w:pPr>
    </w:p>
    <w:p w14:paraId="30D259D0" w14:textId="616E5A27" w:rsidR="00CD75FB" w:rsidRPr="00C41DF1" w:rsidRDefault="00CD75FB" w:rsidP="00CD75FB">
      <w:pPr>
        <w:pBdr>
          <w:bottom w:val="single" w:sz="6" w:space="1" w:color="auto"/>
        </w:pBdr>
        <w:spacing w:after="200" w:line="276" w:lineRule="auto"/>
        <w:rPr>
          <w:rFonts w:asciiTheme="minorHAnsi" w:eastAsiaTheme="minorEastAsia" w:hAnsiTheme="minorHAnsi" w:cs="Calibri"/>
          <w:color w:val="E53E61"/>
          <w:sz w:val="28"/>
          <w:szCs w:val="28"/>
          <w:lang w:eastAsia="en-US"/>
        </w:rPr>
      </w:pPr>
      <w:r w:rsidRPr="00C41DF1">
        <w:rPr>
          <w:rFonts w:asciiTheme="minorHAnsi" w:eastAsiaTheme="minorEastAsia" w:hAnsiTheme="minorHAnsi" w:cs="Calibri"/>
          <w:color w:val="E53E61"/>
          <w:sz w:val="28"/>
          <w:szCs w:val="28"/>
          <w:lang w:eastAsia="en-US"/>
        </w:rPr>
        <w:t>Related Documents</w:t>
      </w:r>
    </w:p>
    <w:p w14:paraId="6B43B91B" w14:textId="15CEC541" w:rsidR="00744E0F" w:rsidRPr="00C41DF1" w:rsidRDefault="00F95DD9" w:rsidP="00744E0F">
      <w:pPr>
        <w:spacing w:before="120" w:after="120" w:line="360" w:lineRule="auto"/>
        <w:jc w:val="both"/>
        <w:rPr>
          <w:rFonts w:asciiTheme="minorHAnsi" w:hAnsiTheme="minorHAnsi" w:cs="Calibri"/>
        </w:rPr>
      </w:pPr>
      <w:r w:rsidRPr="00C41DF1">
        <w:rPr>
          <w:rFonts w:asciiTheme="minorHAnsi" w:hAnsiTheme="minorHAnsi" w:cs="Calibri"/>
        </w:rPr>
        <w:t>This policy should be read alongside:</w:t>
      </w:r>
    </w:p>
    <w:p w14:paraId="0FC8D693" w14:textId="274DB5C9" w:rsidR="004E056E" w:rsidRPr="00C41DF1" w:rsidRDefault="004E056E" w:rsidP="004E056E">
      <w:pPr>
        <w:pStyle w:val="ListParagraph"/>
        <w:numPr>
          <w:ilvl w:val="0"/>
          <w:numId w:val="22"/>
        </w:numPr>
        <w:spacing w:before="120" w:after="120" w:line="360" w:lineRule="auto"/>
        <w:jc w:val="both"/>
        <w:rPr>
          <w:rFonts w:asciiTheme="minorHAnsi" w:hAnsiTheme="minorHAnsi" w:cs="Calibri"/>
        </w:rPr>
      </w:pPr>
      <w:r w:rsidRPr="00C41DF1">
        <w:rPr>
          <w:rFonts w:asciiTheme="minorHAnsi" w:hAnsiTheme="minorHAnsi" w:cs="Calibri"/>
        </w:rPr>
        <w:t>DCA Quality Policy</w:t>
      </w:r>
    </w:p>
    <w:p w14:paraId="26DC908F" w14:textId="53CAC4D3" w:rsidR="004E056E" w:rsidRPr="00C41DF1" w:rsidRDefault="004E056E" w:rsidP="004E056E">
      <w:pPr>
        <w:pStyle w:val="ListParagraph"/>
        <w:numPr>
          <w:ilvl w:val="0"/>
          <w:numId w:val="22"/>
        </w:numPr>
        <w:spacing w:before="120" w:after="120" w:line="360" w:lineRule="auto"/>
        <w:jc w:val="both"/>
        <w:rPr>
          <w:rFonts w:asciiTheme="minorHAnsi" w:hAnsiTheme="minorHAnsi" w:cs="Calibri"/>
        </w:rPr>
      </w:pPr>
      <w:r w:rsidRPr="00C41DF1">
        <w:rPr>
          <w:rFonts w:asciiTheme="minorHAnsi" w:hAnsiTheme="minorHAnsi" w:cs="Calibri"/>
        </w:rPr>
        <w:t>DCA Privacy Policy</w:t>
      </w:r>
    </w:p>
    <w:p w14:paraId="51F747FC" w14:textId="1C4F03E6" w:rsidR="004E056E" w:rsidRPr="00C41DF1" w:rsidRDefault="004E056E" w:rsidP="004E056E">
      <w:pPr>
        <w:pStyle w:val="ListParagraph"/>
        <w:numPr>
          <w:ilvl w:val="0"/>
          <w:numId w:val="22"/>
        </w:numPr>
        <w:spacing w:before="120" w:after="120" w:line="360" w:lineRule="auto"/>
        <w:jc w:val="both"/>
        <w:rPr>
          <w:rFonts w:asciiTheme="minorHAnsi" w:hAnsiTheme="minorHAnsi" w:cs="Calibri"/>
        </w:rPr>
      </w:pPr>
      <w:r w:rsidRPr="00C41DF1">
        <w:rPr>
          <w:rFonts w:asciiTheme="minorHAnsi" w:hAnsiTheme="minorHAnsi" w:cs="Calibri"/>
        </w:rPr>
        <w:t>Sign for Work Participant Handbook</w:t>
      </w:r>
    </w:p>
    <w:p w14:paraId="16916026" w14:textId="28127452" w:rsidR="004E056E" w:rsidRPr="00C41DF1" w:rsidRDefault="004E056E" w:rsidP="004E056E">
      <w:pPr>
        <w:pStyle w:val="ListParagraph"/>
        <w:numPr>
          <w:ilvl w:val="0"/>
          <w:numId w:val="22"/>
        </w:numPr>
        <w:spacing w:before="120" w:after="120" w:line="360" w:lineRule="auto"/>
        <w:jc w:val="both"/>
        <w:rPr>
          <w:rFonts w:asciiTheme="minorHAnsi" w:hAnsiTheme="minorHAnsi" w:cs="Calibri"/>
        </w:rPr>
      </w:pPr>
      <w:r w:rsidRPr="00C41DF1">
        <w:rPr>
          <w:rFonts w:asciiTheme="minorHAnsi" w:hAnsiTheme="minorHAnsi" w:cs="Calibri"/>
        </w:rPr>
        <w:t>Inclusive Employment Australia Service Guarantee</w:t>
      </w:r>
      <w:r w:rsidR="005F6102" w:rsidRPr="00C41DF1">
        <w:rPr>
          <w:rFonts w:asciiTheme="minorHAnsi" w:hAnsiTheme="minorHAnsi" w:cs="Calibri"/>
        </w:rPr>
        <w:t xml:space="preserve"> </w:t>
      </w:r>
    </w:p>
    <w:p w14:paraId="62223DDC" w14:textId="55877270" w:rsidR="004E056E" w:rsidRPr="00C41DF1" w:rsidRDefault="004E056E" w:rsidP="004E056E">
      <w:pPr>
        <w:pStyle w:val="ListParagraph"/>
        <w:numPr>
          <w:ilvl w:val="0"/>
          <w:numId w:val="22"/>
        </w:numPr>
        <w:spacing w:before="120" w:after="120" w:line="360" w:lineRule="auto"/>
        <w:jc w:val="both"/>
        <w:rPr>
          <w:rFonts w:asciiTheme="minorHAnsi" w:hAnsiTheme="minorHAnsi" w:cs="Calibri"/>
        </w:rPr>
      </w:pPr>
      <w:r w:rsidRPr="00C41DF1">
        <w:rPr>
          <w:rFonts w:asciiTheme="minorHAnsi" w:hAnsiTheme="minorHAnsi" w:cs="Calibri"/>
        </w:rPr>
        <w:t xml:space="preserve">Disability Services and Inclusion </w:t>
      </w:r>
      <w:r w:rsidR="00FE11D4" w:rsidRPr="00C41DF1">
        <w:rPr>
          <w:rFonts w:asciiTheme="minorHAnsi" w:hAnsiTheme="minorHAnsi" w:cs="Calibri"/>
        </w:rPr>
        <w:t>(</w:t>
      </w:r>
      <w:r w:rsidRPr="00C41DF1">
        <w:rPr>
          <w:rFonts w:asciiTheme="minorHAnsi" w:hAnsiTheme="minorHAnsi" w:cs="Calibri"/>
        </w:rPr>
        <w:t>Code of Conduct</w:t>
      </w:r>
      <w:r w:rsidR="00FE11D4" w:rsidRPr="00C41DF1">
        <w:rPr>
          <w:rFonts w:asciiTheme="minorHAnsi" w:hAnsiTheme="minorHAnsi" w:cs="Calibri"/>
        </w:rPr>
        <w:t>) Rules 2023</w:t>
      </w:r>
    </w:p>
    <w:p w14:paraId="4810E329" w14:textId="5B6D3252" w:rsidR="00CD75FB" w:rsidRPr="00C41DF1" w:rsidRDefault="00CD75FB" w:rsidP="00CD75FB">
      <w:pPr>
        <w:pBdr>
          <w:bottom w:val="single" w:sz="6" w:space="1" w:color="auto"/>
        </w:pBdr>
        <w:spacing w:after="200" w:line="276" w:lineRule="auto"/>
        <w:rPr>
          <w:rFonts w:asciiTheme="minorHAnsi" w:eastAsiaTheme="minorEastAsia" w:hAnsiTheme="minorHAnsi" w:cs="Calibri"/>
          <w:color w:val="E53E61"/>
          <w:sz w:val="28"/>
          <w:szCs w:val="28"/>
          <w:lang w:eastAsia="en-US"/>
        </w:rPr>
      </w:pPr>
      <w:r w:rsidRPr="00C41DF1">
        <w:rPr>
          <w:rFonts w:asciiTheme="minorHAnsi" w:eastAsiaTheme="minorEastAsia" w:hAnsiTheme="minorHAnsi" w:cs="Calibri"/>
          <w:color w:val="E53E61"/>
          <w:sz w:val="28"/>
          <w:szCs w:val="28"/>
          <w:lang w:eastAsia="en-US"/>
        </w:rPr>
        <w:t>Review</w:t>
      </w:r>
    </w:p>
    <w:p w14:paraId="72453ACE" w14:textId="77777777" w:rsidR="00361CCF" w:rsidRPr="00C41DF1" w:rsidRDefault="00361CCF" w:rsidP="00361CCF">
      <w:pPr>
        <w:rPr>
          <w:rFonts w:asciiTheme="minorHAnsi" w:eastAsiaTheme="minorEastAsia" w:hAnsiTheme="minorHAnsi" w:cs="Calibri"/>
          <w:color w:val="E53E61"/>
          <w:sz w:val="28"/>
          <w:szCs w:val="28"/>
          <w:lang w:eastAsia="en-US"/>
        </w:rPr>
      </w:pPr>
    </w:p>
    <w:p w14:paraId="5B9FE043" w14:textId="77777777" w:rsidR="00361CCF" w:rsidRPr="00C41DF1" w:rsidRDefault="00361CCF" w:rsidP="00361CCF">
      <w:pPr>
        <w:tabs>
          <w:tab w:val="left" w:pos="930"/>
        </w:tabs>
        <w:rPr>
          <w:rFonts w:asciiTheme="minorHAnsi" w:hAnsiTheme="minorHAnsi" w:cs="Calibri"/>
        </w:rPr>
      </w:pPr>
      <w:r w:rsidRPr="00C41DF1">
        <w:rPr>
          <w:rFonts w:asciiTheme="minorHAnsi" w:hAnsiTheme="minorHAnsi" w:cs="Calibri"/>
        </w:rPr>
        <w:t>This policy and procedure will be reviewed every two years, or earlier if required by:</w:t>
      </w:r>
    </w:p>
    <w:p w14:paraId="1F6B51D1" w14:textId="77777777" w:rsidR="00361CCF" w:rsidRPr="00C41DF1" w:rsidRDefault="00361CCF" w:rsidP="00041CF7">
      <w:pPr>
        <w:pStyle w:val="ListParagraph"/>
        <w:numPr>
          <w:ilvl w:val="0"/>
          <w:numId w:val="22"/>
        </w:numPr>
        <w:spacing w:before="120" w:after="120" w:line="360" w:lineRule="auto"/>
        <w:jc w:val="both"/>
        <w:rPr>
          <w:rFonts w:asciiTheme="minorHAnsi" w:hAnsiTheme="minorHAnsi" w:cs="Calibri"/>
        </w:rPr>
      </w:pPr>
      <w:r w:rsidRPr="00C41DF1">
        <w:rPr>
          <w:rFonts w:asciiTheme="minorHAnsi" w:hAnsiTheme="minorHAnsi" w:cs="Calibri"/>
        </w:rPr>
        <w:t>Changes in legislation, standards, or contractual obligations (including the DSI Act, IEA Guidelines, or NSDS).</w:t>
      </w:r>
    </w:p>
    <w:p w14:paraId="732E92D8" w14:textId="77777777" w:rsidR="00361CCF" w:rsidRPr="00C41DF1" w:rsidRDefault="00361CCF" w:rsidP="005F59C2">
      <w:pPr>
        <w:pStyle w:val="ListParagraph"/>
        <w:numPr>
          <w:ilvl w:val="0"/>
          <w:numId w:val="22"/>
        </w:numPr>
        <w:spacing w:before="120" w:after="120" w:line="360" w:lineRule="auto"/>
        <w:jc w:val="both"/>
        <w:rPr>
          <w:rFonts w:asciiTheme="minorHAnsi" w:hAnsiTheme="minorHAnsi" w:cs="Calibri"/>
        </w:rPr>
      </w:pPr>
      <w:r w:rsidRPr="00C41DF1">
        <w:rPr>
          <w:rFonts w:asciiTheme="minorHAnsi" w:hAnsiTheme="minorHAnsi" w:cs="Calibri"/>
        </w:rPr>
        <w:t>Outcomes of audits, complaints data, or participant/stakeholder feedback.</w:t>
      </w:r>
    </w:p>
    <w:p w14:paraId="5CC45317" w14:textId="5AE340B2" w:rsidR="00361CCF" w:rsidRPr="00C41DF1" w:rsidRDefault="00361CCF" w:rsidP="004A5FCE">
      <w:pPr>
        <w:tabs>
          <w:tab w:val="left" w:pos="930"/>
        </w:tabs>
        <w:rPr>
          <w:rFonts w:asciiTheme="minorHAnsi" w:hAnsiTheme="minorHAnsi" w:cs="Calibri"/>
        </w:rPr>
      </w:pPr>
      <w:r w:rsidRPr="00C41DF1">
        <w:rPr>
          <w:rFonts w:asciiTheme="minorHAnsi" w:hAnsiTheme="minorHAnsi" w:cs="Calibri"/>
        </w:rPr>
        <w:t>The Quality &amp; Compliance Manager is responsible for ensuring reviews are completed and for presenting any recommended changes to the Leadership Team and the Governance, Risk &amp; Quality Committee for approval.</w:t>
      </w:r>
    </w:p>
    <w:p w14:paraId="153C0BD9" w14:textId="77777777" w:rsidR="00361CCF" w:rsidRPr="00C41DF1" w:rsidRDefault="00361CCF" w:rsidP="00361CCF">
      <w:pPr>
        <w:rPr>
          <w:rFonts w:asciiTheme="minorHAnsi" w:eastAsiaTheme="minorEastAsia" w:hAnsiTheme="minorHAnsi" w:cs="Calibri"/>
          <w:sz w:val="28"/>
          <w:szCs w:val="28"/>
          <w:lang w:eastAsia="en-US"/>
        </w:rPr>
      </w:pPr>
    </w:p>
    <w:sectPr w:rsidR="00361CCF" w:rsidRPr="00C41DF1" w:rsidSect="00C41DF1">
      <w:headerReference w:type="default" r:id="rId11"/>
      <w:footerReference w:type="default" r:id="rId12"/>
      <w:headerReference w:type="first" r:id="rId13"/>
      <w:footerReference w:type="first" r:id="rId14"/>
      <w:pgSz w:w="11906" w:h="16838" w:code="9"/>
      <w:pgMar w:top="851" w:right="1134" w:bottom="851" w:left="1134" w:header="99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33EBE" w14:textId="77777777" w:rsidR="00C015C8" w:rsidRDefault="00C015C8" w:rsidP="00312635">
      <w:r>
        <w:separator/>
      </w:r>
    </w:p>
  </w:endnote>
  <w:endnote w:type="continuationSeparator" w:id="0">
    <w:p w14:paraId="7E822BC7" w14:textId="77777777" w:rsidR="00C015C8" w:rsidRDefault="00C015C8" w:rsidP="00312635">
      <w:r>
        <w:continuationSeparator/>
      </w:r>
    </w:p>
  </w:endnote>
  <w:endnote w:type="continuationNotice" w:id="1">
    <w:p w14:paraId="565457C0" w14:textId="77777777" w:rsidR="00C015C8" w:rsidRDefault="00C015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ontserrat Ligh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426" w:type="dxa"/>
      <w:tblLayout w:type="fixed"/>
      <w:tblLook w:val="04A0" w:firstRow="1" w:lastRow="0" w:firstColumn="1" w:lastColumn="0" w:noHBand="0" w:noVBand="1"/>
    </w:tblPr>
    <w:tblGrid>
      <w:gridCol w:w="4196"/>
      <w:gridCol w:w="4452"/>
      <w:gridCol w:w="1417"/>
    </w:tblGrid>
    <w:tr w:rsidR="00C41DF1" w:rsidRPr="00C41DF1" w14:paraId="4B02A21B" w14:textId="77777777" w:rsidTr="00DA2D1A">
      <w:tc>
        <w:tcPr>
          <w:tcW w:w="4196" w:type="dxa"/>
          <w:vAlign w:val="bottom"/>
        </w:tcPr>
        <w:p w14:paraId="6A34FC27" w14:textId="77777777" w:rsidR="00500D14" w:rsidRPr="00C41DF1" w:rsidRDefault="00500D14" w:rsidP="00500D14">
          <w:pPr>
            <w:tabs>
              <w:tab w:val="right" w:pos="9356"/>
            </w:tabs>
            <w:rPr>
              <w:rFonts w:asciiTheme="minorHAnsi" w:hAnsiTheme="minorHAnsi"/>
              <w:color w:val="747474" w:themeColor="background2" w:themeShade="80"/>
              <w:sz w:val="16"/>
              <w:szCs w:val="16"/>
              <w:lang w:val="en-GB"/>
            </w:rPr>
          </w:pPr>
          <w:r w:rsidRPr="00C41DF1">
            <w:rPr>
              <w:rFonts w:asciiTheme="minorHAnsi" w:hAnsiTheme="minorHAnsi"/>
              <w:color w:val="747474" w:themeColor="background2" w:themeShade="80"/>
              <w:sz w:val="16"/>
              <w:szCs w:val="16"/>
              <w:lang w:val="en-GB"/>
            </w:rPr>
            <w:t>Complaints and Feedback Policy and Procedure</w:t>
          </w:r>
        </w:p>
        <w:p w14:paraId="0DBA62A6" w14:textId="11F5F628" w:rsidR="00500D14" w:rsidRPr="00C41DF1" w:rsidRDefault="00500D14" w:rsidP="00500D14">
          <w:pPr>
            <w:tabs>
              <w:tab w:val="right" w:pos="9356"/>
            </w:tabs>
            <w:rPr>
              <w:rFonts w:asciiTheme="minorHAnsi" w:hAnsiTheme="minorHAnsi"/>
              <w:color w:val="747474" w:themeColor="background2" w:themeShade="80"/>
              <w:sz w:val="16"/>
              <w:szCs w:val="16"/>
              <w:lang w:val="en-GB"/>
            </w:rPr>
          </w:pPr>
          <w:r w:rsidRPr="00C41DF1">
            <w:rPr>
              <w:rFonts w:asciiTheme="minorHAnsi" w:hAnsiTheme="minorHAnsi"/>
              <w:color w:val="747474" w:themeColor="background2" w:themeShade="80"/>
              <w:sz w:val="16"/>
              <w:szCs w:val="16"/>
              <w:lang w:val="en-GB"/>
            </w:rPr>
            <w:t>QM-POL-02 V</w:t>
          </w:r>
          <w:r w:rsidR="004B5A14">
            <w:rPr>
              <w:rFonts w:asciiTheme="minorHAnsi" w:hAnsiTheme="minorHAnsi"/>
              <w:color w:val="747474" w:themeColor="background2" w:themeShade="80"/>
              <w:sz w:val="16"/>
              <w:szCs w:val="16"/>
              <w:lang w:val="en-GB"/>
            </w:rPr>
            <w:t>2</w:t>
          </w:r>
          <w:r w:rsidRPr="00C41DF1">
            <w:rPr>
              <w:rFonts w:asciiTheme="minorHAnsi" w:hAnsiTheme="minorHAnsi"/>
              <w:color w:val="747474" w:themeColor="background2" w:themeShade="80"/>
              <w:sz w:val="16"/>
              <w:szCs w:val="16"/>
              <w:lang w:val="en-GB"/>
            </w:rPr>
            <w:t>.0</w:t>
          </w:r>
        </w:p>
        <w:p w14:paraId="42674529" w14:textId="72507AAB" w:rsidR="00500D14" w:rsidRPr="00C41DF1" w:rsidRDefault="00500D14" w:rsidP="00500D14">
          <w:pPr>
            <w:tabs>
              <w:tab w:val="right" w:pos="9356"/>
            </w:tabs>
            <w:rPr>
              <w:rFonts w:asciiTheme="minorHAnsi" w:hAnsiTheme="minorHAnsi"/>
              <w:color w:val="747474" w:themeColor="background2" w:themeShade="80"/>
              <w:sz w:val="16"/>
              <w:szCs w:val="16"/>
              <w:lang w:val="en-GB"/>
            </w:rPr>
          </w:pPr>
          <w:r w:rsidRPr="00C41DF1">
            <w:rPr>
              <w:rFonts w:asciiTheme="minorHAnsi" w:hAnsiTheme="minorHAnsi"/>
              <w:color w:val="747474" w:themeColor="background2" w:themeShade="80"/>
              <w:sz w:val="16"/>
              <w:szCs w:val="16"/>
              <w:lang w:val="en-GB"/>
            </w:rPr>
            <w:t xml:space="preserve">Approved </w:t>
          </w:r>
          <w:r w:rsidR="00426EED">
            <w:rPr>
              <w:rFonts w:asciiTheme="minorHAnsi" w:hAnsiTheme="minorHAnsi"/>
              <w:color w:val="747474" w:themeColor="background2" w:themeShade="80"/>
              <w:sz w:val="16"/>
              <w:szCs w:val="16"/>
              <w:lang w:val="en-GB"/>
            </w:rPr>
            <w:t>10</w:t>
          </w:r>
          <w:r w:rsidRPr="00C41DF1">
            <w:rPr>
              <w:rFonts w:asciiTheme="minorHAnsi" w:hAnsiTheme="minorHAnsi"/>
              <w:color w:val="747474" w:themeColor="background2" w:themeShade="80"/>
              <w:sz w:val="16"/>
              <w:szCs w:val="16"/>
              <w:lang w:val="en-GB"/>
            </w:rPr>
            <w:t>/</w:t>
          </w:r>
          <w:r w:rsidR="004B5A14">
            <w:rPr>
              <w:rFonts w:asciiTheme="minorHAnsi" w:hAnsiTheme="minorHAnsi"/>
              <w:color w:val="747474" w:themeColor="background2" w:themeShade="80"/>
              <w:sz w:val="16"/>
              <w:szCs w:val="16"/>
              <w:lang w:val="en-GB"/>
            </w:rPr>
            <w:t>03</w:t>
          </w:r>
          <w:r w:rsidRPr="00C41DF1">
            <w:rPr>
              <w:rFonts w:asciiTheme="minorHAnsi" w:hAnsiTheme="minorHAnsi"/>
              <w:color w:val="747474" w:themeColor="background2" w:themeShade="80"/>
              <w:sz w:val="16"/>
              <w:szCs w:val="16"/>
              <w:lang w:val="en-GB"/>
            </w:rPr>
            <w:t>/202</w:t>
          </w:r>
          <w:r w:rsidR="004B5A14">
            <w:rPr>
              <w:rFonts w:asciiTheme="minorHAnsi" w:hAnsiTheme="minorHAnsi"/>
              <w:color w:val="747474" w:themeColor="background2" w:themeShade="80"/>
              <w:sz w:val="16"/>
              <w:szCs w:val="16"/>
              <w:lang w:val="en-GB"/>
            </w:rPr>
            <w:t>6</w:t>
          </w:r>
        </w:p>
      </w:tc>
      <w:tc>
        <w:tcPr>
          <w:tcW w:w="4452" w:type="dxa"/>
          <w:vAlign w:val="bottom"/>
        </w:tcPr>
        <w:p w14:paraId="0ED4FAFB" w14:textId="77777777" w:rsidR="00500D14" w:rsidRPr="00C41DF1" w:rsidRDefault="00500D14" w:rsidP="00500D14">
          <w:pPr>
            <w:tabs>
              <w:tab w:val="right" w:pos="9356"/>
            </w:tabs>
            <w:rPr>
              <w:rFonts w:asciiTheme="minorHAnsi" w:hAnsiTheme="minorHAnsi"/>
              <w:color w:val="747474" w:themeColor="background2" w:themeShade="80"/>
              <w:sz w:val="16"/>
              <w:szCs w:val="16"/>
              <w:lang w:val="en-GB"/>
            </w:rPr>
          </w:pPr>
          <w:r w:rsidRPr="00C41DF1">
            <w:rPr>
              <w:rFonts w:asciiTheme="minorHAnsi" w:hAnsiTheme="minorHAnsi"/>
              <w:i/>
              <w:iCs/>
              <w:color w:val="747474" w:themeColor="background2" w:themeShade="80"/>
              <w:sz w:val="16"/>
              <w:szCs w:val="16"/>
              <w:lang w:val="en-GB"/>
            </w:rPr>
            <w:t>Uncontrolled when printed</w:t>
          </w:r>
        </w:p>
      </w:tc>
      <w:tc>
        <w:tcPr>
          <w:tcW w:w="1417" w:type="dxa"/>
          <w:vAlign w:val="bottom"/>
        </w:tcPr>
        <w:p w14:paraId="1BAD34CB" w14:textId="77777777" w:rsidR="00500D14" w:rsidRPr="00C41DF1" w:rsidRDefault="00500D14" w:rsidP="00500D14">
          <w:pPr>
            <w:tabs>
              <w:tab w:val="right" w:pos="9356"/>
            </w:tabs>
            <w:jc w:val="right"/>
            <w:rPr>
              <w:rFonts w:asciiTheme="minorHAnsi" w:hAnsiTheme="minorHAnsi"/>
              <w:color w:val="747474" w:themeColor="background2" w:themeShade="80"/>
              <w:sz w:val="16"/>
              <w:szCs w:val="16"/>
              <w:lang w:val="en-GB"/>
            </w:rPr>
          </w:pPr>
        </w:p>
        <w:p w14:paraId="5ECF1FC5" w14:textId="77777777" w:rsidR="00500D14" w:rsidRPr="00C41DF1" w:rsidRDefault="00500D14" w:rsidP="00500D14">
          <w:pPr>
            <w:tabs>
              <w:tab w:val="right" w:pos="9356"/>
            </w:tabs>
            <w:jc w:val="right"/>
            <w:rPr>
              <w:rFonts w:asciiTheme="minorHAnsi" w:hAnsiTheme="minorHAnsi"/>
              <w:color w:val="747474" w:themeColor="background2" w:themeShade="80"/>
              <w:sz w:val="16"/>
              <w:szCs w:val="16"/>
              <w:lang w:val="en-GB"/>
            </w:rPr>
          </w:pPr>
          <w:r w:rsidRPr="00C41DF1">
            <w:rPr>
              <w:rFonts w:asciiTheme="minorHAnsi" w:hAnsiTheme="minorHAnsi"/>
              <w:color w:val="747474" w:themeColor="background2" w:themeShade="80"/>
              <w:sz w:val="16"/>
              <w:szCs w:val="16"/>
              <w:lang w:val="en-GB"/>
            </w:rPr>
            <w:t xml:space="preserve">Page </w:t>
          </w:r>
          <w:r w:rsidRPr="00C41DF1">
            <w:rPr>
              <w:rFonts w:asciiTheme="minorHAnsi" w:hAnsiTheme="minorHAnsi"/>
              <w:color w:val="747474" w:themeColor="background2" w:themeShade="80"/>
              <w:sz w:val="16"/>
              <w:szCs w:val="16"/>
              <w:lang w:val="en-GB"/>
            </w:rPr>
            <w:fldChar w:fldCharType="begin"/>
          </w:r>
          <w:r w:rsidRPr="00C41DF1">
            <w:rPr>
              <w:rFonts w:asciiTheme="minorHAnsi" w:hAnsiTheme="minorHAnsi"/>
              <w:color w:val="747474" w:themeColor="background2" w:themeShade="80"/>
              <w:sz w:val="16"/>
              <w:szCs w:val="16"/>
              <w:lang w:val="en-GB"/>
            </w:rPr>
            <w:instrText xml:space="preserve"> PAGE  \* Arabic  \* MERGEFORMAT </w:instrText>
          </w:r>
          <w:r w:rsidRPr="00C41DF1">
            <w:rPr>
              <w:rFonts w:asciiTheme="minorHAnsi" w:hAnsiTheme="minorHAnsi"/>
              <w:color w:val="747474" w:themeColor="background2" w:themeShade="80"/>
              <w:sz w:val="16"/>
              <w:szCs w:val="16"/>
              <w:lang w:val="en-GB"/>
            </w:rPr>
            <w:fldChar w:fldCharType="separate"/>
          </w:r>
          <w:r w:rsidRPr="00C41DF1">
            <w:rPr>
              <w:rFonts w:asciiTheme="minorHAnsi" w:hAnsiTheme="minorHAnsi"/>
              <w:color w:val="747474" w:themeColor="background2" w:themeShade="80"/>
              <w:sz w:val="16"/>
              <w:szCs w:val="16"/>
              <w:lang w:val="en-GB"/>
            </w:rPr>
            <w:t>1</w:t>
          </w:r>
          <w:r w:rsidRPr="00C41DF1">
            <w:rPr>
              <w:rFonts w:asciiTheme="minorHAnsi" w:hAnsiTheme="minorHAnsi"/>
              <w:color w:val="747474" w:themeColor="background2" w:themeShade="80"/>
              <w:sz w:val="16"/>
              <w:szCs w:val="16"/>
              <w:lang w:val="en-GB"/>
            </w:rPr>
            <w:fldChar w:fldCharType="end"/>
          </w:r>
          <w:r w:rsidRPr="00C41DF1">
            <w:rPr>
              <w:rFonts w:asciiTheme="minorHAnsi" w:hAnsiTheme="minorHAnsi"/>
              <w:color w:val="747474" w:themeColor="background2" w:themeShade="80"/>
              <w:sz w:val="16"/>
              <w:szCs w:val="16"/>
              <w:lang w:val="en-GB"/>
            </w:rPr>
            <w:t xml:space="preserve"> of </w:t>
          </w:r>
          <w:r w:rsidRPr="00C41DF1">
            <w:rPr>
              <w:rFonts w:asciiTheme="minorHAnsi" w:hAnsiTheme="minorHAnsi"/>
              <w:color w:val="747474" w:themeColor="background2" w:themeShade="80"/>
              <w:sz w:val="16"/>
              <w:szCs w:val="16"/>
              <w:lang w:val="en-GB"/>
            </w:rPr>
            <w:fldChar w:fldCharType="begin"/>
          </w:r>
          <w:r w:rsidRPr="00C41DF1">
            <w:rPr>
              <w:rFonts w:asciiTheme="minorHAnsi" w:hAnsiTheme="minorHAnsi"/>
              <w:color w:val="747474" w:themeColor="background2" w:themeShade="80"/>
              <w:sz w:val="16"/>
              <w:szCs w:val="16"/>
              <w:lang w:val="en-GB"/>
            </w:rPr>
            <w:instrText xml:space="preserve"> NUMPAGES  \* Arabic  \* MERGEFORMAT </w:instrText>
          </w:r>
          <w:r w:rsidRPr="00C41DF1">
            <w:rPr>
              <w:rFonts w:asciiTheme="minorHAnsi" w:hAnsiTheme="minorHAnsi"/>
              <w:color w:val="747474" w:themeColor="background2" w:themeShade="80"/>
              <w:sz w:val="16"/>
              <w:szCs w:val="16"/>
              <w:lang w:val="en-GB"/>
            </w:rPr>
            <w:fldChar w:fldCharType="separate"/>
          </w:r>
          <w:r w:rsidRPr="00C41DF1">
            <w:rPr>
              <w:rFonts w:asciiTheme="minorHAnsi" w:hAnsiTheme="minorHAnsi"/>
              <w:color w:val="747474" w:themeColor="background2" w:themeShade="80"/>
              <w:sz w:val="16"/>
              <w:szCs w:val="16"/>
              <w:lang w:val="en-GB"/>
            </w:rPr>
            <w:t>3</w:t>
          </w:r>
          <w:r w:rsidRPr="00C41DF1">
            <w:rPr>
              <w:rFonts w:asciiTheme="minorHAnsi" w:hAnsiTheme="minorHAnsi"/>
              <w:color w:val="747474" w:themeColor="background2" w:themeShade="80"/>
              <w:sz w:val="16"/>
              <w:szCs w:val="16"/>
              <w:lang w:val="en-GB"/>
            </w:rPr>
            <w:fldChar w:fldCharType="end"/>
          </w:r>
        </w:p>
      </w:tc>
    </w:tr>
  </w:tbl>
  <w:p w14:paraId="5BD8D854" w14:textId="77777777" w:rsidR="00312635" w:rsidRPr="000C037C" w:rsidRDefault="00312635" w:rsidP="009E3C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426" w:type="dxa"/>
      <w:tblLayout w:type="fixed"/>
      <w:tblLook w:val="04A0" w:firstRow="1" w:lastRow="0" w:firstColumn="1" w:lastColumn="0" w:noHBand="0" w:noVBand="1"/>
    </w:tblPr>
    <w:tblGrid>
      <w:gridCol w:w="4196"/>
      <w:gridCol w:w="4452"/>
      <w:gridCol w:w="1417"/>
    </w:tblGrid>
    <w:tr w:rsidR="003F48D0" w:rsidRPr="00426EED" w14:paraId="1F626DC4" w14:textId="77777777" w:rsidTr="00DA2D1A">
      <w:tc>
        <w:tcPr>
          <w:tcW w:w="4196" w:type="dxa"/>
          <w:vAlign w:val="bottom"/>
        </w:tcPr>
        <w:p w14:paraId="6ADDFD12" w14:textId="77777777" w:rsidR="003F48D0" w:rsidRPr="00426EED" w:rsidRDefault="003F48D0" w:rsidP="009E3CB9">
          <w:pPr>
            <w:tabs>
              <w:tab w:val="right" w:pos="9356"/>
            </w:tabs>
            <w:rPr>
              <w:rFonts w:asciiTheme="minorHAnsi" w:hAnsiTheme="minorHAnsi"/>
              <w:sz w:val="16"/>
              <w:szCs w:val="16"/>
              <w:lang w:val="en-GB"/>
            </w:rPr>
          </w:pPr>
          <w:r w:rsidRPr="00426EED">
            <w:rPr>
              <w:rFonts w:asciiTheme="minorHAnsi" w:hAnsiTheme="minorHAnsi"/>
              <w:sz w:val="16"/>
              <w:szCs w:val="16"/>
              <w:lang w:val="en-GB"/>
            </w:rPr>
            <w:t>Complaints and Feedback Policy and Procedure</w:t>
          </w:r>
        </w:p>
        <w:p w14:paraId="65319182" w14:textId="1C5E153A" w:rsidR="003F48D0" w:rsidRPr="00426EED" w:rsidRDefault="003F48D0" w:rsidP="009E3CB9">
          <w:pPr>
            <w:tabs>
              <w:tab w:val="right" w:pos="9356"/>
            </w:tabs>
            <w:rPr>
              <w:rFonts w:asciiTheme="minorHAnsi" w:hAnsiTheme="minorHAnsi"/>
              <w:sz w:val="16"/>
              <w:szCs w:val="16"/>
              <w:lang w:val="en-GB"/>
            </w:rPr>
          </w:pPr>
          <w:r w:rsidRPr="00426EED">
            <w:rPr>
              <w:rFonts w:asciiTheme="minorHAnsi" w:hAnsiTheme="minorHAnsi"/>
              <w:sz w:val="16"/>
              <w:szCs w:val="16"/>
              <w:lang w:val="en-GB"/>
            </w:rPr>
            <w:t>QM-POL-0</w:t>
          </w:r>
          <w:r w:rsidR="003134C4" w:rsidRPr="00426EED">
            <w:rPr>
              <w:rFonts w:asciiTheme="minorHAnsi" w:hAnsiTheme="minorHAnsi"/>
              <w:sz w:val="16"/>
              <w:szCs w:val="16"/>
              <w:lang w:val="en-GB"/>
            </w:rPr>
            <w:t>2</w:t>
          </w:r>
          <w:r w:rsidRPr="00426EED">
            <w:rPr>
              <w:rFonts w:asciiTheme="minorHAnsi" w:hAnsiTheme="minorHAnsi"/>
              <w:sz w:val="16"/>
              <w:szCs w:val="16"/>
              <w:lang w:val="en-GB"/>
            </w:rPr>
            <w:t xml:space="preserve"> V</w:t>
          </w:r>
          <w:r w:rsidR="00426EED" w:rsidRPr="00426EED">
            <w:rPr>
              <w:rFonts w:asciiTheme="minorHAnsi" w:hAnsiTheme="minorHAnsi"/>
              <w:sz w:val="16"/>
              <w:szCs w:val="16"/>
              <w:lang w:val="en-GB"/>
            </w:rPr>
            <w:t>2</w:t>
          </w:r>
          <w:r w:rsidRPr="00426EED">
            <w:rPr>
              <w:rFonts w:asciiTheme="minorHAnsi" w:hAnsiTheme="minorHAnsi"/>
              <w:sz w:val="16"/>
              <w:szCs w:val="16"/>
              <w:lang w:val="en-GB"/>
            </w:rPr>
            <w:t>.0</w:t>
          </w:r>
        </w:p>
        <w:p w14:paraId="0E35C103" w14:textId="14D8417B" w:rsidR="003F48D0" w:rsidRPr="00426EED" w:rsidRDefault="003F48D0" w:rsidP="009E3CB9">
          <w:pPr>
            <w:tabs>
              <w:tab w:val="right" w:pos="9356"/>
            </w:tabs>
            <w:rPr>
              <w:rFonts w:asciiTheme="minorHAnsi" w:hAnsiTheme="minorHAnsi"/>
              <w:sz w:val="16"/>
              <w:szCs w:val="16"/>
              <w:lang w:val="en-GB"/>
            </w:rPr>
          </w:pPr>
          <w:r w:rsidRPr="00426EED">
            <w:rPr>
              <w:rFonts w:asciiTheme="minorHAnsi" w:hAnsiTheme="minorHAnsi"/>
              <w:sz w:val="16"/>
              <w:szCs w:val="16"/>
              <w:lang w:val="en-GB"/>
            </w:rPr>
            <w:t xml:space="preserve">Approved </w:t>
          </w:r>
          <w:r w:rsidR="00426EED" w:rsidRPr="00426EED">
            <w:rPr>
              <w:rFonts w:asciiTheme="minorHAnsi" w:hAnsiTheme="minorHAnsi"/>
              <w:sz w:val="16"/>
              <w:szCs w:val="16"/>
              <w:lang w:val="en-GB"/>
            </w:rPr>
            <w:t>10</w:t>
          </w:r>
          <w:r w:rsidRPr="00426EED">
            <w:rPr>
              <w:rFonts w:asciiTheme="minorHAnsi" w:hAnsiTheme="minorHAnsi"/>
              <w:sz w:val="16"/>
              <w:szCs w:val="16"/>
              <w:lang w:val="en-GB"/>
            </w:rPr>
            <w:t>/</w:t>
          </w:r>
          <w:r w:rsidR="00426EED" w:rsidRPr="00426EED">
            <w:rPr>
              <w:rFonts w:asciiTheme="minorHAnsi" w:hAnsiTheme="minorHAnsi"/>
              <w:sz w:val="16"/>
              <w:szCs w:val="16"/>
              <w:lang w:val="en-GB"/>
            </w:rPr>
            <w:t>03</w:t>
          </w:r>
          <w:r w:rsidRPr="00426EED">
            <w:rPr>
              <w:rFonts w:asciiTheme="minorHAnsi" w:hAnsiTheme="minorHAnsi"/>
              <w:sz w:val="16"/>
              <w:szCs w:val="16"/>
              <w:lang w:val="en-GB"/>
            </w:rPr>
            <w:t>/202</w:t>
          </w:r>
          <w:r w:rsidR="00426EED" w:rsidRPr="00426EED">
            <w:rPr>
              <w:rFonts w:asciiTheme="minorHAnsi" w:hAnsiTheme="minorHAnsi"/>
              <w:sz w:val="16"/>
              <w:szCs w:val="16"/>
              <w:lang w:val="en-GB"/>
            </w:rPr>
            <w:t>6</w:t>
          </w:r>
        </w:p>
      </w:tc>
      <w:tc>
        <w:tcPr>
          <w:tcW w:w="4452" w:type="dxa"/>
          <w:vAlign w:val="bottom"/>
        </w:tcPr>
        <w:p w14:paraId="3A97D3D4" w14:textId="0E3E6CD9" w:rsidR="003F48D0" w:rsidRPr="00426EED" w:rsidRDefault="00CA750C" w:rsidP="00CA750C">
          <w:pPr>
            <w:tabs>
              <w:tab w:val="right" w:pos="9356"/>
            </w:tabs>
            <w:rPr>
              <w:rFonts w:asciiTheme="minorHAnsi" w:hAnsiTheme="minorHAnsi"/>
              <w:sz w:val="16"/>
              <w:szCs w:val="16"/>
              <w:lang w:val="en-GB"/>
            </w:rPr>
          </w:pPr>
          <w:r w:rsidRPr="00426EED">
            <w:rPr>
              <w:rFonts w:asciiTheme="minorHAnsi" w:hAnsiTheme="minorHAnsi"/>
              <w:i/>
              <w:iCs/>
              <w:sz w:val="16"/>
              <w:szCs w:val="16"/>
              <w:lang w:val="en-GB"/>
            </w:rPr>
            <w:t>Uncontrolled when printed</w:t>
          </w:r>
        </w:p>
      </w:tc>
      <w:tc>
        <w:tcPr>
          <w:tcW w:w="1417" w:type="dxa"/>
          <w:vAlign w:val="bottom"/>
        </w:tcPr>
        <w:p w14:paraId="25C3F290" w14:textId="77777777" w:rsidR="00CA750C" w:rsidRPr="00426EED" w:rsidRDefault="00CA750C" w:rsidP="009E3CB9">
          <w:pPr>
            <w:tabs>
              <w:tab w:val="right" w:pos="9356"/>
            </w:tabs>
            <w:jc w:val="right"/>
            <w:rPr>
              <w:rFonts w:asciiTheme="minorHAnsi" w:hAnsiTheme="minorHAnsi"/>
              <w:sz w:val="16"/>
              <w:szCs w:val="16"/>
              <w:lang w:val="en-GB"/>
            </w:rPr>
          </w:pPr>
        </w:p>
        <w:p w14:paraId="6DA64999" w14:textId="0CC61297" w:rsidR="003F48D0" w:rsidRPr="00426EED" w:rsidRDefault="003F48D0" w:rsidP="009E3CB9">
          <w:pPr>
            <w:tabs>
              <w:tab w:val="right" w:pos="9356"/>
            </w:tabs>
            <w:jc w:val="right"/>
            <w:rPr>
              <w:rFonts w:asciiTheme="minorHAnsi" w:hAnsiTheme="minorHAnsi"/>
              <w:sz w:val="16"/>
              <w:szCs w:val="16"/>
              <w:lang w:val="en-GB"/>
            </w:rPr>
          </w:pPr>
          <w:r w:rsidRPr="00426EED">
            <w:rPr>
              <w:rFonts w:asciiTheme="minorHAnsi" w:hAnsiTheme="minorHAnsi"/>
              <w:sz w:val="16"/>
              <w:szCs w:val="16"/>
              <w:lang w:val="en-GB"/>
            </w:rPr>
            <w:t xml:space="preserve">Page </w:t>
          </w:r>
          <w:r w:rsidRPr="00426EED">
            <w:rPr>
              <w:rFonts w:asciiTheme="minorHAnsi" w:hAnsiTheme="minorHAnsi"/>
              <w:sz w:val="16"/>
              <w:szCs w:val="16"/>
              <w:lang w:val="en-GB"/>
            </w:rPr>
            <w:fldChar w:fldCharType="begin"/>
          </w:r>
          <w:r w:rsidRPr="00426EED">
            <w:rPr>
              <w:rFonts w:asciiTheme="minorHAnsi" w:hAnsiTheme="minorHAnsi"/>
              <w:sz w:val="16"/>
              <w:szCs w:val="16"/>
              <w:lang w:val="en-GB"/>
            </w:rPr>
            <w:instrText xml:space="preserve"> PAGE  \* Arabic  \* MERGEFORMAT </w:instrText>
          </w:r>
          <w:r w:rsidRPr="00426EED">
            <w:rPr>
              <w:rFonts w:asciiTheme="minorHAnsi" w:hAnsiTheme="minorHAnsi"/>
              <w:sz w:val="16"/>
              <w:szCs w:val="16"/>
              <w:lang w:val="en-GB"/>
            </w:rPr>
            <w:fldChar w:fldCharType="separate"/>
          </w:r>
          <w:r w:rsidRPr="00426EED">
            <w:rPr>
              <w:rFonts w:asciiTheme="minorHAnsi" w:hAnsiTheme="minorHAnsi"/>
              <w:sz w:val="16"/>
              <w:szCs w:val="16"/>
              <w:lang w:val="en-GB"/>
            </w:rPr>
            <w:t>1</w:t>
          </w:r>
          <w:r w:rsidRPr="00426EED">
            <w:rPr>
              <w:rFonts w:asciiTheme="minorHAnsi" w:hAnsiTheme="minorHAnsi"/>
              <w:sz w:val="16"/>
              <w:szCs w:val="16"/>
              <w:lang w:val="en-GB"/>
            </w:rPr>
            <w:fldChar w:fldCharType="end"/>
          </w:r>
          <w:r w:rsidRPr="00426EED">
            <w:rPr>
              <w:rFonts w:asciiTheme="minorHAnsi" w:hAnsiTheme="minorHAnsi"/>
              <w:sz w:val="16"/>
              <w:szCs w:val="16"/>
              <w:lang w:val="en-GB"/>
            </w:rPr>
            <w:t xml:space="preserve"> of </w:t>
          </w:r>
          <w:r w:rsidRPr="00426EED">
            <w:rPr>
              <w:rFonts w:asciiTheme="minorHAnsi" w:hAnsiTheme="minorHAnsi"/>
              <w:sz w:val="16"/>
              <w:szCs w:val="16"/>
              <w:lang w:val="en-GB"/>
            </w:rPr>
            <w:fldChar w:fldCharType="begin"/>
          </w:r>
          <w:r w:rsidRPr="00426EED">
            <w:rPr>
              <w:rFonts w:asciiTheme="minorHAnsi" w:hAnsiTheme="minorHAnsi"/>
              <w:sz w:val="16"/>
              <w:szCs w:val="16"/>
              <w:lang w:val="en-GB"/>
            </w:rPr>
            <w:instrText xml:space="preserve"> NUMPAGES  \* Arabic  \* MERGEFORMAT </w:instrText>
          </w:r>
          <w:r w:rsidRPr="00426EED">
            <w:rPr>
              <w:rFonts w:asciiTheme="minorHAnsi" w:hAnsiTheme="minorHAnsi"/>
              <w:sz w:val="16"/>
              <w:szCs w:val="16"/>
              <w:lang w:val="en-GB"/>
            </w:rPr>
            <w:fldChar w:fldCharType="separate"/>
          </w:r>
          <w:r w:rsidRPr="00426EED">
            <w:rPr>
              <w:rFonts w:asciiTheme="minorHAnsi" w:hAnsiTheme="minorHAnsi"/>
              <w:sz w:val="16"/>
              <w:szCs w:val="16"/>
              <w:lang w:val="en-GB"/>
            </w:rPr>
            <w:t>3</w:t>
          </w:r>
          <w:r w:rsidRPr="00426EED">
            <w:rPr>
              <w:rFonts w:asciiTheme="minorHAnsi" w:hAnsiTheme="minorHAnsi"/>
              <w:sz w:val="16"/>
              <w:szCs w:val="16"/>
              <w:lang w:val="en-GB"/>
            </w:rPr>
            <w:fldChar w:fldCharType="end"/>
          </w:r>
        </w:p>
      </w:tc>
    </w:tr>
  </w:tbl>
  <w:p w14:paraId="077883F2" w14:textId="77777777" w:rsidR="00312635" w:rsidRDefault="003126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58C21" w14:textId="77777777" w:rsidR="00C015C8" w:rsidRDefault="00C015C8" w:rsidP="00312635">
      <w:r>
        <w:separator/>
      </w:r>
    </w:p>
  </w:footnote>
  <w:footnote w:type="continuationSeparator" w:id="0">
    <w:p w14:paraId="5B1C98B5" w14:textId="77777777" w:rsidR="00C015C8" w:rsidRDefault="00C015C8" w:rsidP="00312635">
      <w:r>
        <w:continuationSeparator/>
      </w:r>
    </w:p>
  </w:footnote>
  <w:footnote w:type="continuationNotice" w:id="1">
    <w:p w14:paraId="75EB5EA5" w14:textId="77777777" w:rsidR="00C015C8" w:rsidRDefault="00C015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9E3CB9" w14:paraId="392E25B5" w14:textId="77777777" w:rsidTr="009E3CB9">
      <w:trPr>
        <w:trHeight w:val="300"/>
      </w:trPr>
      <w:tc>
        <w:tcPr>
          <w:tcW w:w="3210" w:type="dxa"/>
        </w:tcPr>
        <w:p w14:paraId="08667B04" w14:textId="77777777" w:rsidR="00312635" w:rsidRDefault="00312635" w:rsidP="009E3CB9">
          <w:pPr>
            <w:ind w:left="-115"/>
          </w:pPr>
        </w:p>
      </w:tc>
      <w:tc>
        <w:tcPr>
          <w:tcW w:w="3210" w:type="dxa"/>
        </w:tcPr>
        <w:p w14:paraId="5E89F5C9" w14:textId="77777777" w:rsidR="00312635" w:rsidRDefault="00312635" w:rsidP="009E3CB9">
          <w:pPr>
            <w:jc w:val="center"/>
          </w:pPr>
        </w:p>
      </w:tc>
      <w:tc>
        <w:tcPr>
          <w:tcW w:w="3210" w:type="dxa"/>
        </w:tcPr>
        <w:p w14:paraId="6DA6F5BC" w14:textId="77777777" w:rsidR="00312635" w:rsidRDefault="00312635" w:rsidP="009E3CB9">
          <w:pPr>
            <w:ind w:right="-115"/>
            <w:jc w:val="right"/>
          </w:pPr>
        </w:p>
      </w:tc>
    </w:tr>
  </w:tbl>
  <w:p w14:paraId="3A6966B3" w14:textId="78A925EF" w:rsidR="00312635" w:rsidRDefault="003126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2649F" w14:textId="77777777" w:rsidR="00312635" w:rsidRDefault="00312635" w:rsidP="009E3CB9">
    <w:pPr>
      <w:pStyle w:val="Header"/>
      <w:tabs>
        <w:tab w:val="clear" w:pos="4513"/>
        <w:tab w:val="clear" w:pos="9026"/>
        <w:tab w:val="left" w:pos="1245"/>
      </w:tabs>
    </w:pPr>
    <w:r>
      <w:rPr>
        <w:rFonts w:ascii="Montserrat Light" w:hAnsi="Montserrat Light" w:cstheme="majorBidi"/>
        <w:noProof/>
      </w:rPr>
      <w:drawing>
        <wp:anchor distT="0" distB="0" distL="114300" distR="114300" simplePos="0" relativeHeight="251658240" behindDoc="1" locked="0" layoutInCell="1" allowOverlap="1" wp14:anchorId="52A6525B" wp14:editId="51B24386">
          <wp:simplePos x="0" y="0"/>
          <wp:positionH relativeFrom="margin">
            <wp:posOffset>-358140</wp:posOffset>
          </wp:positionH>
          <wp:positionV relativeFrom="page">
            <wp:posOffset>409575</wp:posOffset>
          </wp:positionV>
          <wp:extent cx="1304925" cy="978535"/>
          <wp:effectExtent l="0" t="0" r="9525" b="0"/>
          <wp:wrapTight wrapText="bothSides">
            <wp:wrapPolygon edited="0">
              <wp:start x="0" y="0"/>
              <wp:lineTo x="0" y="21025"/>
              <wp:lineTo x="21442" y="21025"/>
              <wp:lineTo x="21442" y="0"/>
              <wp:lineTo x="0" y="0"/>
            </wp:wrapPolygon>
          </wp:wrapTight>
          <wp:docPr id="296434323"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57804" name="Picture 2"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04925" cy="978535"/>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2F51"/>
    <w:multiLevelType w:val="multilevel"/>
    <w:tmpl w:val="CDF6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25A10"/>
    <w:multiLevelType w:val="multilevel"/>
    <w:tmpl w:val="791A63B8"/>
    <w:lvl w:ilvl="0">
      <w:start w:val="1"/>
      <w:numFmt w:val="decimal"/>
      <w:lvlText w:val="%1."/>
      <w:lvlJc w:val="left"/>
      <w:pPr>
        <w:ind w:left="36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 w15:restartNumberingAfterBreak="0">
    <w:nsid w:val="05E9783E"/>
    <w:multiLevelType w:val="multilevel"/>
    <w:tmpl w:val="7D46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573D31"/>
    <w:multiLevelType w:val="multilevel"/>
    <w:tmpl w:val="8B9ED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0B41FF"/>
    <w:multiLevelType w:val="multilevel"/>
    <w:tmpl w:val="3BEAE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8B6CD2"/>
    <w:multiLevelType w:val="hybridMultilevel"/>
    <w:tmpl w:val="EEBAE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E96802"/>
    <w:multiLevelType w:val="multilevel"/>
    <w:tmpl w:val="A100E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6852F4"/>
    <w:multiLevelType w:val="multilevel"/>
    <w:tmpl w:val="5FEEC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9733A7"/>
    <w:multiLevelType w:val="multilevel"/>
    <w:tmpl w:val="7E748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354050"/>
    <w:multiLevelType w:val="multilevel"/>
    <w:tmpl w:val="E8D4D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590D01"/>
    <w:multiLevelType w:val="multilevel"/>
    <w:tmpl w:val="3AE48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6C761F"/>
    <w:multiLevelType w:val="multilevel"/>
    <w:tmpl w:val="84A2A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A05C02"/>
    <w:multiLevelType w:val="multilevel"/>
    <w:tmpl w:val="19C86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8F74E8"/>
    <w:multiLevelType w:val="multilevel"/>
    <w:tmpl w:val="8E04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1C57E8"/>
    <w:multiLevelType w:val="multilevel"/>
    <w:tmpl w:val="5BF09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E84761"/>
    <w:multiLevelType w:val="multilevel"/>
    <w:tmpl w:val="1CAA06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9924B1"/>
    <w:multiLevelType w:val="multilevel"/>
    <w:tmpl w:val="C030A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280F31"/>
    <w:multiLevelType w:val="multilevel"/>
    <w:tmpl w:val="1B6C8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670135"/>
    <w:multiLevelType w:val="multilevel"/>
    <w:tmpl w:val="DB422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821E6D"/>
    <w:multiLevelType w:val="multilevel"/>
    <w:tmpl w:val="D9088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15180E"/>
    <w:multiLevelType w:val="multilevel"/>
    <w:tmpl w:val="E952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312A32"/>
    <w:multiLevelType w:val="multilevel"/>
    <w:tmpl w:val="FC06F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391FBF"/>
    <w:multiLevelType w:val="multilevel"/>
    <w:tmpl w:val="14D45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4D2600"/>
    <w:multiLevelType w:val="multilevel"/>
    <w:tmpl w:val="119A9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2114EC"/>
    <w:multiLevelType w:val="multilevel"/>
    <w:tmpl w:val="B8226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AF4944"/>
    <w:multiLevelType w:val="multilevel"/>
    <w:tmpl w:val="CDE2E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04005B"/>
    <w:multiLevelType w:val="hybridMultilevel"/>
    <w:tmpl w:val="8736BD74"/>
    <w:lvl w:ilvl="0" w:tplc="1A74562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5C85841"/>
    <w:multiLevelType w:val="multilevel"/>
    <w:tmpl w:val="0BEA7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654ABF"/>
    <w:multiLevelType w:val="multilevel"/>
    <w:tmpl w:val="A3B4C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872D27"/>
    <w:multiLevelType w:val="hybridMultilevel"/>
    <w:tmpl w:val="FB022D28"/>
    <w:lvl w:ilvl="0" w:tplc="8FAC51B8">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F942A3C"/>
    <w:multiLevelType w:val="multilevel"/>
    <w:tmpl w:val="1074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82628D"/>
    <w:multiLevelType w:val="hybridMultilevel"/>
    <w:tmpl w:val="FF82E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AB46F1B"/>
    <w:multiLevelType w:val="multilevel"/>
    <w:tmpl w:val="73BEA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0E7C90"/>
    <w:multiLevelType w:val="hybridMultilevel"/>
    <w:tmpl w:val="E5EC2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EE95985"/>
    <w:multiLevelType w:val="multilevel"/>
    <w:tmpl w:val="FC5E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0D5316"/>
    <w:multiLevelType w:val="multilevel"/>
    <w:tmpl w:val="8A7A1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803A42"/>
    <w:multiLevelType w:val="multilevel"/>
    <w:tmpl w:val="791A63B8"/>
    <w:lvl w:ilvl="0">
      <w:start w:val="1"/>
      <w:numFmt w:val="decimal"/>
      <w:lvlText w:val="%1."/>
      <w:lvlJc w:val="left"/>
      <w:pPr>
        <w:ind w:left="36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37" w15:restartNumberingAfterBreak="0">
    <w:nsid w:val="62454F13"/>
    <w:multiLevelType w:val="multilevel"/>
    <w:tmpl w:val="C7EE9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1A1679"/>
    <w:multiLevelType w:val="multilevel"/>
    <w:tmpl w:val="A8B6E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4019F3"/>
    <w:multiLevelType w:val="multilevel"/>
    <w:tmpl w:val="67B05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216A6D"/>
    <w:multiLevelType w:val="multilevel"/>
    <w:tmpl w:val="5D0CF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F36040"/>
    <w:multiLevelType w:val="hybridMultilevel"/>
    <w:tmpl w:val="841C9B00"/>
    <w:lvl w:ilvl="0" w:tplc="1A74562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05D71F1"/>
    <w:multiLevelType w:val="multilevel"/>
    <w:tmpl w:val="EF122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6404C7"/>
    <w:multiLevelType w:val="multilevel"/>
    <w:tmpl w:val="E2880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8565D0"/>
    <w:multiLevelType w:val="multilevel"/>
    <w:tmpl w:val="2D1C0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2A6480"/>
    <w:multiLevelType w:val="hybridMultilevel"/>
    <w:tmpl w:val="7C960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35B3D03"/>
    <w:multiLevelType w:val="multilevel"/>
    <w:tmpl w:val="9634D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94358C"/>
    <w:multiLevelType w:val="multilevel"/>
    <w:tmpl w:val="F5BCD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DE392E"/>
    <w:multiLevelType w:val="multilevel"/>
    <w:tmpl w:val="AD7E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AFD1253"/>
    <w:multiLevelType w:val="multilevel"/>
    <w:tmpl w:val="7518A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0264682">
    <w:abstractNumId w:val="40"/>
  </w:num>
  <w:num w:numId="2" w16cid:durableId="1068848148">
    <w:abstractNumId w:val="36"/>
  </w:num>
  <w:num w:numId="3" w16cid:durableId="723336689">
    <w:abstractNumId w:val="11"/>
  </w:num>
  <w:num w:numId="4" w16cid:durableId="1562136546">
    <w:abstractNumId w:val="0"/>
  </w:num>
  <w:num w:numId="5" w16cid:durableId="1762145858">
    <w:abstractNumId w:val="43"/>
  </w:num>
  <w:num w:numId="6" w16cid:durableId="304893887">
    <w:abstractNumId w:val="16"/>
  </w:num>
  <w:num w:numId="7" w16cid:durableId="364141186">
    <w:abstractNumId w:val="27"/>
  </w:num>
  <w:num w:numId="8" w16cid:durableId="577524247">
    <w:abstractNumId w:val="48"/>
  </w:num>
  <w:num w:numId="9" w16cid:durableId="366298438">
    <w:abstractNumId w:val="2"/>
  </w:num>
  <w:num w:numId="10" w16cid:durableId="551422885">
    <w:abstractNumId w:val="42"/>
  </w:num>
  <w:num w:numId="11" w16cid:durableId="919560948">
    <w:abstractNumId w:val="34"/>
  </w:num>
  <w:num w:numId="12" w16cid:durableId="1797680007">
    <w:abstractNumId w:val="49"/>
  </w:num>
  <w:num w:numId="13" w16cid:durableId="1195652373">
    <w:abstractNumId w:val="32"/>
  </w:num>
  <w:num w:numId="14" w16cid:durableId="530608716">
    <w:abstractNumId w:val="8"/>
  </w:num>
  <w:num w:numId="15" w16cid:durableId="705132627">
    <w:abstractNumId w:val="14"/>
  </w:num>
  <w:num w:numId="16" w16cid:durableId="212230601">
    <w:abstractNumId w:val="28"/>
  </w:num>
  <w:num w:numId="17" w16cid:durableId="1700206324">
    <w:abstractNumId w:val="18"/>
  </w:num>
  <w:num w:numId="18" w16cid:durableId="1563252432">
    <w:abstractNumId w:val="25"/>
  </w:num>
  <w:num w:numId="19" w16cid:durableId="1047338171">
    <w:abstractNumId w:val="20"/>
  </w:num>
  <w:num w:numId="20" w16cid:durableId="707950319">
    <w:abstractNumId w:val="22"/>
  </w:num>
  <w:num w:numId="21" w16cid:durableId="1286423558">
    <w:abstractNumId w:val="38"/>
  </w:num>
  <w:num w:numId="22" w16cid:durableId="951089640">
    <w:abstractNumId w:val="5"/>
  </w:num>
  <w:num w:numId="23" w16cid:durableId="1905337581">
    <w:abstractNumId w:val="31"/>
  </w:num>
  <w:num w:numId="24" w16cid:durableId="1322540343">
    <w:abstractNumId w:val="33"/>
  </w:num>
  <w:num w:numId="25" w16cid:durableId="929004598">
    <w:abstractNumId w:val="45"/>
  </w:num>
  <w:num w:numId="26" w16cid:durableId="764761933">
    <w:abstractNumId w:val="41"/>
  </w:num>
  <w:num w:numId="27" w16cid:durableId="2090534698">
    <w:abstractNumId w:val="1"/>
  </w:num>
  <w:num w:numId="28" w16cid:durableId="502860241">
    <w:abstractNumId w:val="26"/>
  </w:num>
  <w:num w:numId="29" w16cid:durableId="974413958">
    <w:abstractNumId w:val="29"/>
  </w:num>
  <w:num w:numId="30" w16cid:durableId="1195119823">
    <w:abstractNumId w:val="17"/>
  </w:num>
  <w:num w:numId="31" w16cid:durableId="2056196426">
    <w:abstractNumId w:val="6"/>
  </w:num>
  <w:num w:numId="32" w16cid:durableId="1206989830">
    <w:abstractNumId w:val="21"/>
  </w:num>
  <w:num w:numId="33" w16cid:durableId="1596473272">
    <w:abstractNumId w:val="44"/>
  </w:num>
  <w:num w:numId="34" w16cid:durableId="1992981416">
    <w:abstractNumId w:val="19"/>
  </w:num>
  <w:num w:numId="35" w16cid:durableId="1686246363">
    <w:abstractNumId w:val="7"/>
  </w:num>
  <w:num w:numId="36" w16cid:durableId="1893347245">
    <w:abstractNumId w:val="35"/>
  </w:num>
  <w:num w:numId="37" w16cid:durableId="899554954">
    <w:abstractNumId w:val="15"/>
  </w:num>
  <w:num w:numId="38" w16cid:durableId="1566338632">
    <w:abstractNumId w:val="24"/>
  </w:num>
  <w:num w:numId="39" w16cid:durableId="1863397816">
    <w:abstractNumId w:val="4"/>
  </w:num>
  <w:num w:numId="40" w16cid:durableId="210464031">
    <w:abstractNumId w:val="12"/>
  </w:num>
  <w:num w:numId="41" w16cid:durableId="1544368440">
    <w:abstractNumId w:val="9"/>
  </w:num>
  <w:num w:numId="42" w16cid:durableId="948896165">
    <w:abstractNumId w:val="46"/>
  </w:num>
  <w:num w:numId="43" w16cid:durableId="733284728">
    <w:abstractNumId w:val="23"/>
  </w:num>
  <w:num w:numId="44" w16cid:durableId="831261528">
    <w:abstractNumId w:val="47"/>
  </w:num>
  <w:num w:numId="45" w16cid:durableId="437533115">
    <w:abstractNumId w:val="30"/>
  </w:num>
  <w:num w:numId="46" w16cid:durableId="1855613390">
    <w:abstractNumId w:val="3"/>
  </w:num>
  <w:num w:numId="47" w16cid:durableId="149447537">
    <w:abstractNumId w:val="37"/>
  </w:num>
  <w:num w:numId="48" w16cid:durableId="2033728609">
    <w:abstractNumId w:val="10"/>
  </w:num>
  <w:num w:numId="49" w16cid:durableId="1814374065">
    <w:abstractNumId w:val="13"/>
  </w:num>
  <w:num w:numId="50" w16cid:durableId="206236448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nyUulFdg+lhAQJYVLeSx9dOWXjVXVp2MeHyF6UNj2kVIWKMc+VE4by3zKQzSeR3KAj5NZLIjsnglS35KGKKDeA==" w:salt="BQAHNBsJ71scdK7VSHOtF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3E6"/>
    <w:rsid w:val="00003E9D"/>
    <w:rsid w:val="00011486"/>
    <w:rsid w:val="00015E1B"/>
    <w:rsid w:val="00034D74"/>
    <w:rsid w:val="00041CF7"/>
    <w:rsid w:val="000434A6"/>
    <w:rsid w:val="00044AE2"/>
    <w:rsid w:val="00045403"/>
    <w:rsid w:val="00052450"/>
    <w:rsid w:val="0005402A"/>
    <w:rsid w:val="00054BBC"/>
    <w:rsid w:val="000605D4"/>
    <w:rsid w:val="00061C12"/>
    <w:rsid w:val="000669B9"/>
    <w:rsid w:val="00066DE8"/>
    <w:rsid w:val="00073280"/>
    <w:rsid w:val="000739FF"/>
    <w:rsid w:val="000745F0"/>
    <w:rsid w:val="0008414A"/>
    <w:rsid w:val="000C0C5D"/>
    <w:rsid w:val="000D1217"/>
    <w:rsid w:val="00115F05"/>
    <w:rsid w:val="00122260"/>
    <w:rsid w:val="00134F4A"/>
    <w:rsid w:val="0015382A"/>
    <w:rsid w:val="001607A2"/>
    <w:rsid w:val="001617BE"/>
    <w:rsid w:val="00167655"/>
    <w:rsid w:val="0017372B"/>
    <w:rsid w:val="00175445"/>
    <w:rsid w:val="00182445"/>
    <w:rsid w:val="00196E84"/>
    <w:rsid w:val="001A0B5A"/>
    <w:rsid w:val="001A2147"/>
    <w:rsid w:val="001A347B"/>
    <w:rsid w:val="001B685C"/>
    <w:rsid w:val="001B73E6"/>
    <w:rsid w:val="001C6345"/>
    <w:rsid w:val="001D275A"/>
    <w:rsid w:val="001E015C"/>
    <w:rsid w:val="00204D4A"/>
    <w:rsid w:val="00223918"/>
    <w:rsid w:val="00234293"/>
    <w:rsid w:val="00236AD8"/>
    <w:rsid w:val="0023705F"/>
    <w:rsid w:val="00245C8C"/>
    <w:rsid w:val="00250DE8"/>
    <w:rsid w:val="00253542"/>
    <w:rsid w:val="0026272F"/>
    <w:rsid w:val="002677B7"/>
    <w:rsid w:val="00284207"/>
    <w:rsid w:val="002842B2"/>
    <w:rsid w:val="002B76E9"/>
    <w:rsid w:val="002C34B2"/>
    <w:rsid w:val="002C51C2"/>
    <w:rsid w:val="002C7BDE"/>
    <w:rsid w:val="002D1FC3"/>
    <w:rsid w:val="002D28B1"/>
    <w:rsid w:val="002E42FA"/>
    <w:rsid w:val="002F75F1"/>
    <w:rsid w:val="00301859"/>
    <w:rsid w:val="00312635"/>
    <w:rsid w:val="003134C4"/>
    <w:rsid w:val="00314DE6"/>
    <w:rsid w:val="00331BAC"/>
    <w:rsid w:val="00341032"/>
    <w:rsid w:val="00356D9A"/>
    <w:rsid w:val="003606F8"/>
    <w:rsid w:val="0036193A"/>
    <w:rsid w:val="00361CCF"/>
    <w:rsid w:val="00361D50"/>
    <w:rsid w:val="003629C4"/>
    <w:rsid w:val="00363C3D"/>
    <w:rsid w:val="00395DE8"/>
    <w:rsid w:val="003B6136"/>
    <w:rsid w:val="003D1E1E"/>
    <w:rsid w:val="003D372B"/>
    <w:rsid w:val="003E5978"/>
    <w:rsid w:val="003E5FC5"/>
    <w:rsid w:val="003E77C1"/>
    <w:rsid w:val="003E7CB3"/>
    <w:rsid w:val="003F48D0"/>
    <w:rsid w:val="0041648C"/>
    <w:rsid w:val="00426EED"/>
    <w:rsid w:val="004341EF"/>
    <w:rsid w:val="004351BF"/>
    <w:rsid w:val="00462ACA"/>
    <w:rsid w:val="00472919"/>
    <w:rsid w:val="004829DF"/>
    <w:rsid w:val="004833AA"/>
    <w:rsid w:val="00487581"/>
    <w:rsid w:val="00495886"/>
    <w:rsid w:val="0049639B"/>
    <w:rsid w:val="004A06A4"/>
    <w:rsid w:val="004A2F86"/>
    <w:rsid w:val="004A5FCE"/>
    <w:rsid w:val="004B13AE"/>
    <w:rsid w:val="004B5A14"/>
    <w:rsid w:val="004C6CD2"/>
    <w:rsid w:val="004D343D"/>
    <w:rsid w:val="004D3C47"/>
    <w:rsid w:val="004E056E"/>
    <w:rsid w:val="004F12B0"/>
    <w:rsid w:val="004F1720"/>
    <w:rsid w:val="00500D14"/>
    <w:rsid w:val="005122DF"/>
    <w:rsid w:val="00513D30"/>
    <w:rsid w:val="00520104"/>
    <w:rsid w:val="00531D43"/>
    <w:rsid w:val="00532974"/>
    <w:rsid w:val="00535FDC"/>
    <w:rsid w:val="00540CEE"/>
    <w:rsid w:val="00544F9C"/>
    <w:rsid w:val="00550DF3"/>
    <w:rsid w:val="00553838"/>
    <w:rsid w:val="005952D4"/>
    <w:rsid w:val="005D44F2"/>
    <w:rsid w:val="005E01D8"/>
    <w:rsid w:val="005F2587"/>
    <w:rsid w:val="005F38D0"/>
    <w:rsid w:val="005F59C2"/>
    <w:rsid w:val="005F5FC6"/>
    <w:rsid w:val="005F6102"/>
    <w:rsid w:val="00602F95"/>
    <w:rsid w:val="006338B8"/>
    <w:rsid w:val="00643484"/>
    <w:rsid w:val="0064468A"/>
    <w:rsid w:val="00644D99"/>
    <w:rsid w:val="006503CC"/>
    <w:rsid w:val="00656D2B"/>
    <w:rsid w:val="0066204F"/>
    <w:rsid w:val="00662AC7"/>
    <w:rsid w:val="00664345"/>
    <w:rsid w:val="00677A40"/>
    <w:rsid w:val="00687875"/>
    <w:rsid w:val="006A044D"/>
    <w:rsid w:val="006C3DB7"/>
    <w:rsid w:val="006C5011"/>
    <w:rsid w:val="006C7207"/>
    <w:rsid w:val="006E319A"/>
    <w:rsid w:val="006F6A46"/>
    <w:rsid w:val="00704594"/>
    <w:rsid w:val="00731093"/>
    <w:rsid w:val="007400E0"/>
    <w:rsid w:val="007431F1"/>
    <w:rsid w:val="00744E0F"/>
    <w:rsid w:val="00746D2A"/>
    <w:rsid w:val="0075505C"/>
    <w:rsid w:val="00770685"/>
    <w:rsid w:val="007844BE"/>
    <w:rsid w:val="00791EED"/>
    <w:rsid w:val="0079619D"/>
    <w:rsid w:val="00797A09"/>
    <w:rsid w:val="007A5889"/>
    <w:rsid w:val="007A6CC7"/>
    <w:rsid w:val="007B28DE"/>
    <w:rsid w:val="007F1667"/>
    <w:rsid w:val="007F181B"/>
    <w:rsid w:val="007F1C13"/>
    <w:rsid w:val="007F42C5"/>
    <w:rsid w:val="00802B37"/>
    <w:rsid w:val="00807FAE"/>
    <w:rsid w:val="00812F9B"/>
    <w:rsid w:val="00814FA6"/>
    <w:rsid w:val="008163FC"/>
    <w:rsid w:val="00820BAD"/>
    <w:rsid w:val="00827DD5"/>
    <w:rsid w:val="008309ED"/>
    <w:rsid w:val="00842006"/>
    <w:rsid w:val="0085606B"/>
    <w:rsid w:val="008641A1"/>
    <w:rsid w:val="00867B4C"/>
    <w:rsid w:val="0087339A"/>
    <w:rsid w:val="00881920"/>
    <w:rsid w:val="008879EC"/>
    <w:rsid w:val="008924E0"/>
    <w:rsid w:val="008A0E6E"/>
    <w:rsid w:val="008B4429"/>
    <w:rsid w:val="008C4565"/>
    <w:rsid w:val="008C491A"/>
    <w:rsid w:val="008C4ABF"/>
    <w:rsid w:val="008C600D"/>
    <w:rsid w:val="008D3DDD"/>
    <w:rsid w:val="008D47D1"/>
    <w:rsid w:val="008D58E2"/>
    <w:rsid w:val="008D6187"/>
    <w:rsid w:val="008E3563"/>
    <w:rsid w:val="008E51DC"/>
    <w:rsid w:val="008E67C7"/>
    <w:rsid w:val="0090148B"/>
    <w:rsid w:val="00904AF9"/>
    <w:rsid w:val="0091330E"/>
    <w:rsid w:val="009413CA"/>
    <w:rsid w:val="00960635"/>
    <w:rsid w:val="009638BE"/>
    <w:rsid w:val="00964E5C"/>
    <w:rsid w:val="0097060A"/>
    <w:rsid w:val="00971955"/>
    <w:rsid w:val="00985649"/>
    <w:rsid w:val="00996085"/>
    <w:rsid w:val="009A29C0"/>
    <w:rsid w:val="009D3D32"/>
    <w:rsid w:val="009E3CB9"/>
    <w:rsid w:val="009E4B27"/>
    <w:rsid w:val="00A06E92"/>
    <w:rsid w:val="00A07D95"/>
    <w:rsid w:val="00A173CC"/>
    <w:rsid w:val="00A24D36"/>
    <w:rsid w:val="00A25980"/>
    <w:rsid w:val="00A26269"/>
    <w:rsid w:val="00A47D9D"/>
    <w:rsid w:val="00A528D2"/>
    <w:rsid w:val="00A5350B"/>
    <w:rsid w:val="00A544C9"/>
    <w:rsid w:val="00A97546"/>
    <w:rsid w:val="00AB006E"/>
    <w:rsid w:val="00AB3E27"/>
    <w:rsid w:val="00AC06A1"/>
    <w:rsid w:val="00AD2B6E"/>
    <w:rsid w:val="00AE19C6"/>
    <w:rsid w:val="00AE4252"/>
    <w:rsid w:val="00AF1A65"/>
    <w:rsid w:val="00AF5731"/>
    <w:rsid w:val="00AF750C"/>
    <w:rsid w:val="00AF78CA"/>
    <w:rsid w:val="00B117F6"/>
    <w:rsid w:val="00B12897"/>
    <w:rsid w:val="00B13537"/>
    <w:rsid w:val="00B3058C"/>
    <w:rsid w:val="00B46C9C"/>
    <w:rsid w:val="00B4799E"/>
    <w:rsid w:val="00B510FF"/>
    <w:rsid w:val="00B55AE9"/>
    <w:rsid w:val="00B91EEC"/>
    <w:rsid w:val="00B95792"/>
    <w:rsid w:val="00B96448"/>
    <w:rsid w:val="00BA0BA0"/>
    <w:rsid w:val="00BD0529"/>
    <w:rsid w:val="00BD48A1"/>
    <w:rsid w:val="00BE0067"/>
    <w:rsid w:val="00BF0375"/>
    <w:rsid w:val="00BF63A7"/>
    <w:rsid w:val="00C015C8"/>
    <w:rsid w:val="00C07CE3"/>
    <w:rsid w:val="00C20DF1"/>
    <w:rsid w:val="00C23F4D"/>
    <w:rsid w:val="00C2633D"/>
    <w:rsid w:val="00C27070"/>
    <w:rsid w:val="00C335B2"/>
    <w:rsid w:val="00C41DF1"/>
    <w:rsid w:val="00C66591"/>
    <w:rsid w:val="00C94F8C"/>
    <w:rsid w:val="00CA750C"/>
    <w:rsid w:val="00CD2AA0"/>
    <w:rsid w:val="00CD75FB"/>
    <w:rsid w:val="00CD7822"/>
    <w:rsid w:val="00CE5894"/>
    <w:rsid w:val="00CF3EE2"/>
    <w:rsid w:val="00D06D92"/>
    <w:rsid w:val="00D10A4E"/>
    <w:rsid w:val="00D13D31"/>
    <w:rsid w:val="00D13E9D"/>
    <w:rsid w:val="00D15042"/>
    <w:rsid w:val="00D21587"/>
    <w:rsid w:val="00D40539"/>
    <w:rsid w:val="00D5465D"/>
    <w:rsid w:val="00D54922"/>
    <w:rsid w:val="00D967B5"/>
    <w:rsid w:val="00DA2D1A"/>
    <w:rsid w:val="00DC3728"/>
    <w:rsid w:val="00DD1DF6"/>
    <w:rsid w:val="00DD6FCD"/>
    <w:rsid w:val="00DD7355"/>
    <w:rsid w:val="00DE4F5F"/>
    <w:rsid w:val="00DF0640"/>
    <w:rsid w:val="00DF644E"/>
    <w:rsid w:val="00E025D8"/>
    <w:rsid w:val="00E04569"/>
    <w:rsid w:val="00E050A6"/>
    <w:rsid w:val="00E05FE2"/>
    <w:rsid w:val="00E07F9C"/>
    <w:rsid w:val="00E176E1"/>
    <w:rsid w:val="00E45EBB"/>
    <w:rsid w:val="00E46E9D"/>
    <w:rsid w:val="00E523F9"/>
    <w:rsid w:val="00E5491D"/>
    <w:rsid w:val="00E62707"/>
    <w:rsid w:val="00E67467"/>
    <w:rsid w:val="00E82C6C"/>
    <w:rsid w:val="00EE520B"/>
    <w:rsid w:val="00F045CD"/>
    <w:rsid w:val="00F11607"/>
    <w:rsid w:val="00F252E9"/>
    <w:rsid w:val="00F2695C"/>
    <w:rsid w:val="00F32656"/>
    <w:rsid w:val="00F34402"/>
    <w:rsid w:val="00F37044"/>
    <w:rsid w:val="00F51EEE"/>
    <w:rsid w:val="00F5342F"/>
    <w:rsid w:val="00F715CD"/>
    <w:rsid w:val="00F73157"/>
    <w:rsid w:val="00F8406C"/>
    <w:rsid w:val="00F95DD9"/>
    <w:rsid w:val="00FB006D"/>
    <w:rsid w:val="00FB02BF"/>
    <w:rsid w:val="00FB1FCA"/>
    <w:rsid w:val="00FC57B8"/>
    <w:rsid w:val="00FE11D4"/>
    <w:rsid w:val="0F8B5AF3"/>
    <w:rsid w:val="1341B5F7"/>
    <w:rsid w:val="2256D523"/>
    <w:rsid w:val="29429892"/>
    <w:rsid w:val="29A50337"/>
    <w:rsid w:val="2AF457D6"/>
    <w:rsid w:val="2FCFA336"/>
    <w:rsid w:val="3040D6F9"/>
    <w:rsid w:val="33D32EDD"/>
    <w:rsid w:val="383E88A6"/>
    <w:rsid w:val="39BA4037"/>
    <w:rsid w:val="402AF772"/>
    <w:rsid w:val="456B83BC"/>
    <w:rsid w:val="469A6250"/>
    <w:rsid w:val="4795A13F"/>
    <w:rsid w:val="4A611501"/>
    <w:rsid w:val="4B2C9F87"/>
    <w:rsid w:val="4EA01584"/>
    <w:rsid w:val="5259F90F"/>
    <w:rsid w:val="599A2E51"/>
    <w:rsid w:val="59F6F935"/>
    <w:rsid w:val="5A379FAB"/>
    <w:rsid w:val="5AD46458"/>
    <w:rsid w:val="5F1AB1DE"/>
    <w:rsid w:val="688F735F"/>
    <w:rsid w:val="6A728223"/>
    <w:rsid w:val="6DD6C54E"/>
    <w:rsid w:val="7021095E"/>
    <w:rsid w:val="74B49A64"/>
    <w:rsid w:val="7505646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A05AD"/>
  <w15:chartTrackingRefBased/>
  <w15:docId w15:val="{F7F725A2-4208-42AE-87B9-77EDE8376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BBC"/>
    <w:pPr>
      <w:spacing w:after="0" w:line="240" w:lineRule="auto"/>
    </w:pPr>
    <w:rPr>
      <w:rFonts w:ascii="Times New Roman" w:eastAsia="Times New Roman" w:hAnsi="Times New Roman" w:cs="Times New Roman"/>
      <w:kern w:val="0"/>
      <w:lang w:eastAsia="en-AU"/>
      <w14:ligatures w14:val="none"/>
    </w:rPr>
  </w:style>
  <w:style w:type="paragraph" w:styleId="Heading1">
    <w:name w:val="heading 1"/>
    <w:basedOn w:val="Normal"/>
    <w:next w:val="Normal"/>
    <w:link w:val="Heading1Char"/>
    <w:uiPriority w:val="9"/>
    <w:qFormat/>
    <w:rsid w:val="001B73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73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73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73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73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73E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3E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3E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3E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3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73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73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73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73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73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3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3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3E6"/>
    <w:rPr>
      <w:rFonts w:eastAsiaTheme="majorEastAsia" w:cstheme="majorBidi"/>
      <w:color w:val="272727" w:themeColor="text1" w:themeTint="D8"/>
    </w:rPr>
  </w:style>
  <w:style w:type="paragraph" w:styleId="Title">
    <w:name w:val="Title"/>
    <w:basedOn w:val="Normal"/>
    <w:next w:val="Normal"/>
    <w:link w:val="TitleChar"/>
    <w:uiPriority w:val="10"/>
    <w:qFormat/>
    <w:rsid w:val="001B73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3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3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73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3E6"/>
    <w:pPr>
      <w:spacing w:before="160"/>
      <w:jc w:val="center"/>
    </w:pPr>
    <w:rPr>
      <w:i/>
      <w:iCs/>
      <w:color w:val="404040" w:themeColor="text1" w:themeTint="BF"/>
    </w:rPr>
  </w:style>
  <w:style w:type="character" w:customStyle="1" w:styleId="QuoteChar">
    <w:name w:val="Quote Char"/>
    <w:basedOn w:val="DefaultParagraphFont"/>
    <w:link w:val="Quote"/>
    <w:uiPriority w:val="29"/>
    <w:rsid w:val="001B73E6"/>
    <w:rPr>
      <w:i/>
      <w:iCs/>
      <w:color w:val="404040" w:themeColor="text1" w:themeTint="BF"/>
    </w:rPr>
  </w:style>
  <w:style w:type="paragraph" w:styleId="ListParagraph">
    <w:name w:val="List Paragraph"/>
    <w:basedOn w:val="Normal"/>
    <w:uiPriority w:val="1"/>
    <w:qFormat/>
    <w:rsid w:val="001B73E6"/>
    <w:pPr>
      <w:ind w:left="720"/>
      <w:contextualSpacing/>
    </w:pPr>
  </w:style>
  <w:style w:type="character" w:styleId="IntenseEmphasis">
    <w:name w:val="Intense Emphasis"/>
    <w:basedOn w:val="DefaultParagraphFont"/>
    <w:uiPriority w:val="21"/>
    <w:qFormat/>
    <w:rsid w:val="001B73E6"/>
    <w:rPr>
      <w:i/>
      <w:iCs/>
      <w:color w:val="0F4761" w:themeColor="accent1" w:themeShade="BF"/>
    </w:rPr>
  </w:style>
  <w:style w:type="paragraph" w:styleId="IntenseQuote">
    <w:name w:val="Intense Quote"/>
    <w:basedOn w:val="Normal"/>
    <w:next w:val="Normal"/>
    <w:link w:val="IntenseQuoteChar"/>
    <w:uiPriority w:val="30"/>
    <w:qFormat/>
    <w:rsid w:val="001B73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73E6"/>
    <w:rPr>
      <w:i/>
      <w:iCs/>
      <w:color w:val="0F4761" w:themeColor="accent1" w:themeShade="BF"/>
    </w:rPr>
  </w:style>
  <w:style w:type="character" w:styleId="IntenseReference">
    <w:name w:val="Intense Reference"/>
    <w:basedOn w:val="DefaultParagraphFont"/>
    <w:uiPriority w:val="32"/>
    <w:qFormat/>
    <w:rsid w:val="001B73E6"/>
    <w:rPr>
      <w:b/>
      <w:bCs/>
      <w:smallCaps/>
      <w:color w:val="0F4761" w:themeColor="accent1" w:themeShade="BF"/>
      <w:spacing w:val="5"/>
    </w:rPr>
  </w:style>
  <w:style w:type="paragraph" w:styleId="Header">
    <w:name w:val="header"/>
    <w:aliases w:val="-Manuals"/>
    <w:basedOn w:val="Normal"/>
    <w:link w:val="HeaderChar"/>
    <w:uiPriority w:val="99"/>
    <w:unhideWhenUsed/>
    <w:rsid w:val="001B73E6"/>
    <w:pPr>
      <w:tabs>
        <w:tab w:val="center" w:pos="4513"/>
        <w:tab w:val="right" w:pos="9026"/>
      </w:tabs>
    </w:pPr>
  </w:style>
  <w:style w:type="character" w:customStyle="1" w:styleId="HeaderChar">
    <w:name w:val="Header Char"/>
    <w:aliases w:val="-Manuals Char"/>
    <w:basedOn w:val="DefaultParagraphFont"/>
    <w:link w:val="Header"/>
    <w:uiPriority w:val="99"/>
    <w:rsid w:val="001B73E6"/>
    <w:rPr>
      <w:rFonts w:ascii="Calibri" w:eastAsia="Calibri" w:hAnsi="Calibri" w:cs="Calibri"/>
      <w:kern w:val="0"/>
      <w:sz w:val="22"/>
      <w:szCs w:val="22"/>
      <w:lang w:val="en-US"/>
      <w14:ligatures w14:val="none"/>
    </w:rPr>
  </w:style>
  <w:style w:type="paragraph" w:styleId="Footer">
    <w:name w:val="footer"/>
    <w:basedOn w:val="Normal"/>
    <w:link w:val="FooterChar"/>
    <w:uiPriority w:val="99"/>
    <w:unhideWhenUsed/>
    <w:rsid w:val="001B73E6"/>
    <w:pPr>
      <w:tabs>
        <w:tab w:val="center" w:pos="4513"/>
        <w:tab w:val="right" w:pos="9026"/>
      </w:tabs>
    </w:pPr>
  </w:style>
  <w:style w:type="character" w:customStyle="1" w:styleId="FooterChar">
    <w:name w:val="Footer Char"/>
    <w:basedOn w:val="DefaultParagraphFont"/>
    <w:link w:val="Footer"/>
    <w:uiPriority w:val="99"/>
    <w:rsid w:val="001B73E6"/>
    <w:rPr>
      <w:rFonts w:ascii="Calibri" w:eastAsia="Calibri" w:hAnsi="Calibri" w:cs="Calibri"/>
      <w:kern w:val="0"/>
      <w:sz w:val="22"/>
      <w:szCs w:val="22"/>
      <w:lang w:val="en-US"/>
      <w14:ligatures w14:val="none"/>
    </w:rPr>
  </w:style>
  <w:style w:type="table" w:styleId="TableGrid">
    <w:name w:val="Table Grid"/>
    <w:basedOn w:val="TableNormal"/>
    <w:uiPriority w:val="39"/>
    <w:rsid w:val="001B73E6"/>
    <w:pPr>
      <w:spacing w:after="0" w:line="240" w:lineRule="auto"/>
    </w:pPr>
    <w:rPr>
      <w:rFonts w:eastAsiaTheme="minorEastAsia"/>
      <w:kern w:val="0"/>
      <w:sz w:val="22"/>
      <w:szCs w:val="22"/>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B73E6"/>
    <w:pPr>
      <w:spacing w:before="100" w:beforeAutospacing="1" w:after="100" w:afterAutospacing="1"/>
    </w:pPr>
  </w:style>
  <w:style w:type="character" w:styleId="Strong">
    <w:name w:val="Strong"/>
    <w:basedOn w:val="DefaultParagraphFont"/>
    <w:uiPriority w:val="22"/>
    <w:qFormat/>
    <w:rsid w:val="00704594"/>
    <w:rPr>
      <w:b/>
      <w:bCs/>
    </w:rPr>
  </w:style>
  <w:style w:type="character" w:styleId="CommentReference">
    <w:name w:val="annotation reference"/>
    <w:basedOn w:val="DefaultParagraphFont"/>
    <w:uiPriority w:val="99"/>
    <w:semiHidden/>
    <w:unhideWhenUsed/>
    <w:rsid w:val="006338B8"/>
    <w:rPr>
      <w:sz w:val="16"/>
      <w:szCs w:val="16"/>
    </w:rPr>
  </w:style>
  <w:style w:type="paragraph" w:styleId="CommentText">
    <w:name w:val="annotation text"/>
    <w:basedOn w:val="Normal"/>
    <w:link w:val="CommentTextChar"/>
    <w:uiPriority w:val="99"/>
    <w:unhideWhenUsed/>
    <w:rsid w:val="006338B8"/>
    <w:rPr>
      <w:sz w:val="20"/>
      <w:szCs w:val="20"/>
    </w:rPr>
  </w:style>
  <w:style w:type="character" w:customStyle="1" w:styleId="CommentTextChar">
    <w:name w:val="Comment Text Char"/>
    <w:basedOn w:val="DefaultParagraphFont"/>
    <w:link w:val="CommentText"/>
    <w:uiPriority w:val="99"/>
    <w:rsid w:val="006338B8"/>
    <w:rPr>
      <w:rFonts w:ascii="Times New Roman" w:eastAsia="Times New Roman" w:hAnsi="Times New Roman" w:cs="Times New Roman"/>
      <w:kern w:val="0"/>
      <w:sz w:val="20"/>
      <w:szCs w:val="20"/>
      <w:lang w:eastAsia="en-AU"/>
      <w14:ligatures w14:val="none"/>
    </w:rPr>
  </w:style>
  <w:style w:type="paragraph" w:styleId="CommentSubject">
    <w:name w:val="annotation subject"/>
    <w:basedOn w:val="CommentText"/>
    <w:next w:val="CommentText"/>
    <w:link w:val="CommentSubjectChar"/>
    <w:uiPriority w:val="99"/>
    <w:semiHidden/>
    <w:unhideWhenUsed/>
    <w:rsid w:val="006338B8"/>
    <w:rPr>
      <w:b/>
      <w:bCs/>
    </w:rPr>
  </w:style>
  <w:style w:type="character" w:customStyle="1" w:styleId="CommentSubjectChar">
    <w:name w:val="Comment Subject Char"/>
    <w:basedOn w:val="CommentTextChar"/>
    <w:link w:val="CommentSubject"/>
    <w:uiPriority w:val="99"/>
    <w:semiHidden/>
    <w:rsid w:val="006338B8"/>
    <w:rPr>
      <w:rFonts w:ascii="Times New Roman" w:eastAsia="Times New Roman" w:hAnsi="Times New Roman" w:cs="Times New Roman"/>
      <w:b/>
      <w:bCs/>
      <w:kern w:val="0"/>
      <w:sz w:val="20"/>
      <w:szCs w:val="20"/>
      <w:lang w:eastAsia="en-AU"/>
      <w14:ligatures w14:val="none"/>
    </w:rPr>
  </w:style>
  <w:style w:type="character" w:styleId="Mention">
    <w:name w:val="Mention"/>
    <w:basedOn w:val="DefaultParagraphFont"/>
    <w:uiPriority w:val="99"/>
    <w:unhideWhenUsed/>
    <w:rsid w:val="006338B8"/>
    <w:rPr>
      <w:color w:val="2B579A"/>
      <w:shd w:val="clear" w:color="auto" w:fill="E1DFDD"/>
    </w:rPr>
  </w:style>
  <w:style w:type="paragraph" w:styleId="Revision">
    <w:name w:val="Revision"/>
    <w:hidden/>
    <w:uiPriority w:val="99"/>
    <w:semiHidden/>
    <w:rsid w:val="00B13537"/>
    <w:pPr>
      <w:spacing w:after="0" w:line="240" w:lineRule="auto"/>
    </w:pPr>
    <w:rPr>
      <w:rFonts w:ascii="Times New Roman" w:eastAsia="Times New Roman" w:hAnsi="Times New Roman" w:cs="Times New Roman"/>
      <w:kern w:val="0"/>
      <w:lang w:eastAsia="en-AU"/>
      <w14:ligatures w14:val="none"/>
    </w:rPr>
  </w:style>
  <w:style w:type="character" w:styleId="Hyperlink">
    <w:name w:val="Hyperlink"/>
    <w:basedOn w:val="DefaultParagraphFont"/>
    <w:uiPriority w:val="99"/>
    <w:unhideWhenUsed/>
    <w:rsid w:val="00E62707"/>
    <w:rPr>
      <w:color w:val="467886" w:themeColor="hyperlink"/>
      <w:u w:val="single"/>
    </w:rPr>
  </w:style>
  <w:style w:type="character" w:styleId="UnresolvedMention">
    <w:name w:val="Unresolved Mention"/>
    <w:basedOn w:val="DefaultParagraphFont"/>
    <w:uiPriority w:val="99"/>
    <w:semiHidden/>
    <w:unhideWhenUsed/>
    <w:rsid w:val="00E62707"/>
    <w:rPr>
      <w:color w:val="605E5C"/>
      <w:shd w:val="clear" w:color="auto" w:fill="E1DFDD"/>
    </w:rPr>
  </w:style>
  <w:style w:type="character" w:styleId="FollowedHyperlink">
    <w:name w:val="FollowedHyperlink"/>
    <w:basedOn w:val="DefaultParagraphFont"/>
    <w:uiPriority w:val="99"/>
    <w:semiHidden/>
    <w:unhideWhenUsed/>
    <w:rsid w:val="003606F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4234">
      <w:bodyDiv w:val="1"/>
      <w:marLeft w:val="0"/>
      <w:marRight w:val="0"/>
      <w:marTop w:val="0"/>
      <w:marBottom w:val="0"/>
      <w:divBdr>
        <w:top w:val="none" w:sz="0" w:space="0" w:color="auto"/>
        <w:left w:val="none" w:sz="0" w:space="0" w:color="auto"/>
        <w:bottom w:val="none" w:sz="0" w:space="0" w:color="auto"/>
        <w:right w:val="none" w:sz="0" w:space="0" w:color="auto"/>
      </w:divBdr>
    </w:div>
    <w:div w:id="8216911">
      <w:bodyDiv w:val="1"/>
      <w:marLeft w:val="0"/>
      <w:marRight w:val="0"/>
      <w:marTop w:val="0"/>
      <w:marBottom w:val="0"/>
      <w:divBdr>
        <w:top w:val="none" w:sz="0" w:space="0" w:color="auto"/>
        <w:left w:val="none" w:sz="0" w:space="0" w:color="auto"/>
        <w:bottom w:val="none" w:sz="0" w:space="0" w:color="auto"/>
        <w:right w:val="none" w:sz="0" w:space="0" w:color="auto"/>
      </w:divBdr>
    </w:div>
    <w:div w:id="9114442">
      <w:bodyDiv w:val="1"/>
      <w:marLeft w:val="0"/>
      <w:marRight w:val="0"/>
      <w:marTop w:val="0"/>
      <w:marBottom w:val="0"/>
      <w:divBdr>
        <w:top w:val="none" w:sz="0" w:space="0" w:color="auto"/>
        <w:left w:val="none" w:sz="0" w:space="0" w:color="auto"/>
        <w:bottom w:val="none" w:sz="0" w:space="0" w:color="auto"/>
        <w:right w:val="none" w:sz="0" w:space="0" w:color="auto"/>
      </w:divBdr>
    </w:div>
    <w:div w:id="10380731">
      <w:bodyDiv w:val="1"/>
      <w:marLeft w:val="0"/>
      <w:marRight w:val="0"/>
      <w:marTop w:val="0"/>
      <w:marBottom w:val="0"/>
      <w:divBdr>
        <w:top w:val="none" w:sz="0" w:space="0" w:color="auto"/>
        <w:left w:val="none" w:sz="0" w:space="0" w:color="auto"/>
        <w:bottom w:val="none" w:sz="0" w:space="0" w:color="auto"/>
        <w:right w:val="none" w:sz="0" w:space="0" w:color="auto"/>
      </w:divBdr>
    </w:div>
    <w:div w:id="42291328">
      <w:bodyDiv w:val="1"/>
      <w:marLeft w:val="0"/>
      <w:marRight w:val="0"/>
      <w:marTop w:val="0"/>
      <w:marBottom w:val="0"/>
      <w:divBdr>
        <w:top w:val="none" w:sz="0" w:space="0" w:color="auto"/>
        <w:left w:val="none" w:sz="0" w:space="0" w:color="auto"/>
        <w:bottom w:val="none" w:sz="0" w:space="0" w:color="auto"/>
        <w:right w:val="none" w:sz="0" w:space="0" w:color="auto"/>
      </w:divBdr>
    </w:div>
    <w:div w:id="45223151">
      <w:bodyDiv w:val="1"/>
      <w:marLeft w:val="0"/>
      <w:marRight w:val="0"/>
      <w:marTop w:val="0"/>
      <w:marBottom w:val="0"/>
      <w:divBdr>
        <w:top w:val="none" w:sz="0" w:space="0" w:color="auto"/>
        <w:left w:val="none" w:sz="0" w:space="0" w:color="auto"/>
        <w:bottom w:val="none" w:sz="0" w:space="0" w:color="auto"/>
        <w:right w:val="none" w:sz="0" w:space="0" w:color="auto"/>
      </w:divBdr>
    </w:div>
    <w:div w:id="65536880">
      <w:bodyDiv w:val="1"/>
      <w:marLeft w:val="0"/>
      <w:marRight w:val="0"/>
      <w:marTop w:val="0"/>
      <w:marBottom w:val="0"/>
      <w:divBdr>
        <w:top w:val="none" w:sz="0" w:space="0" w:color="auto"/>
        <w:left w:val="none" w:sz="0" w:space="0" w:color="auto"/>
        <w:bottom w:val="none" w:sz="0" w:space="0" w:color="auto"/>
        <w:right w:val="none" w:sz="0" w:space="0" w:color="auto"/>
      </w:divBdr>
    </w:div>
    <w:div w:id="114062491">
      <w:bodyDiv w:val="1"/>
      <w:marLeft w:val="0"/>
      <w:marRight w:val="0"/>
      <w:marTop w:val="0"/>
      <w:marBottom w:val="0"/>
      <w:divBdr>
        <w:top w:val="none" w:sz="0" w:space="0" w:color="auto"/>
        <w:left w:val="none" w:sz="0" w:space="0" w:color="auto"/>
        <w:bottom w:val="none" w:sz="0" w:space="0" w:color="auto"/>
        <w:right w:val="none" w:sz="0" w:space="0" w:color="auto"/>
      </w:divBdr>
    </w:div>
    <w:div w:id="153378746">
      <w:bodyDiv w:val="1"/>
      <w:marLeft w:val="0"/>
      <w:marRight w:val="0"/>
      <w:marTop w:val="0"/>
      <w:marBottom w:val="0"/>
      <w:divBdr>
        <w:top w:val="none" w:sz="0" w:space="0" w:color="auto"/>
        <w:left w:val="none" w:sz="0" w:space="0" w:color="auto"/>
        <w:bottom w:val="none" w:sz="0" w:space="0" w:color="auto"/>
        <w:right w:val="none" w:sz="0" w:space="0" w:color="auto"/>
      </w:divBdr>
    </w:div>
    <w:div w:id="170919845">
      <w:bodyDiv w:val="1"/>
      <w:marLeft w:val="0"/>
      <w:marRight w:val="0"/>
      <w:marTop w:val="0"/>
      <w:marBottom w:val="0"/>
      <w:divBdr>
        <w:top w:val="none" w:sz="0" w:space="0" w:color="auto"/>
        <w:left w:val="none" w:sz="0" w:space="0" w:color="auto"/>
        <w:bottom w:val="none" w:sz="0" w:space="0" w:color="auto"/>
        <w:right w:val="none" w:sz="0" w:space="0" w:color="auto"/>
      </w:divBdr>
    </w:div>
    <w:div w:id="178349034">
      <w:bodyDiv w:val="1"/>
      <w:marLeft w:val="0"/>
      <w:marRight w:val="0"/>
      <w:marTop w:val="0"/>
      <w:marBottom w:val="0"/>
      <w:divBdr>
        <w:top w:val="none" w:sz="0" w:space="0" w:color="auto"/>
        <w:left w:val="none" w:sz="0" w:space="0" w:color="auto"/>
        <w:bottom w:val="none" w:sz="0" w:space="0" w:color="auto"/>
        <w:right w:val="none" w:sz="0" w:space="0" w:color="auto"/>
      </w:divBdr>
    </w:div>
    <w:div w:id="181743182">
      <w:bodyDiv w:val="1"/>
      <w:marLeft w:val="0"/>
      <w:marRight w:val="0"/>
      <w:marTop w:val="0"/>
      <w:marBottom w:val="0"/>
      <w:divBdr>
        <w:top w:val="none" w:sz="0" w:space="0" w:color="auto"/>
        <w:left w:val="none" w:sz="0" w:space="0" w:color="auto"/>
        <w:bottom w:val="none" w:sz="0" w:space="0" w:color="auto"/>
        <w:right w:val="none" w:sz="0" w:space="0" w:color="auto"/>
      </w:divBdr>
    </w:div>
    <w:div w:id="200171198">
      <w:bodyDiv w:val="1"/>
      <w:marLeft w:val="0"/>
      <w:marRight w:val="0"/>
      <w:marTop w:val="0"/>
      <w:marBottom w:val="0"/>
      <w:divBdr>
        <w:top w:val="none" w:sz="0" w:space="0" w:color="auto"/>
        <w:left w:val="none" w:sz="0" w:space="0" w:color="auto"/>
        <w:bottom w:val="none" w:sz="0" w:space="0" w:color="auto"/>
        <w:right w:val="none" w:sz="0" w:space="0" w:color="auto"/>
      </w:divBdr>
    </w:div>
    <w:div w:id="213543062">
      <w:bodyDiv w:val="1"/>
      <w:marLeft w:val="0"/>
      <w:marRight w:val="0"/>
      <w:marTop w:val="0"/>
      <w:marBottom w:val="0"/>
      <w:divBdr>
        <w:top w:val="none" w:sz="0" w:space="0" w:color="auto"/>
        <w:left w:val="none" w:sz="0" w:space="0" w:color="auto"/>
        <w:bottom w:val="none" w:sz="0" w:space="0" w:color="auto"/>
        <w:right w:val="none" w:sz="0" w:space="0" w:color="auto"/>
      </w:divBdr>
    </w:div>
    <w:div w:id="257912306">
      <w:bodyDiv w:val="1"/>
      <w:marLeft w:val="0"/>
      <w:marRight w:val="0"/>
      <w:marTop w:val="0"/>
      <w:marBottom w:val="0"/>
      <w:divBdr>
        <w:top w:val="none" w:sz="0" w:space="0" w:color="auto"/>
        <w:left w:val="none" w:sz="0" w:space="0" w:color="auto"/>
        <w:bottom w:val="none" w:sz="0" w:space="0" w:color="auto"/>
        <w:right w:val="none" w:sz="0" w:space="0" w:color="auto"/>
      </w:divBdr>
    </w:div>
    <w:div w:id="267197606">
      <w:bodyDiv w:val="1"/>
      <w:marLeft w:val="0"/>
      <w:marRight w:val="0"/>
      <w:marTop w:val="0"/>
      <w:marBottom w:val="0"/>
      <w:divBdr>
        <w:top w:val="none" w:sz="0" w:space="0" w:color="auto"/>
        <w:left w:val="none" w:sz="0" w:space="0" w:color="auto"/>
        <w:bottom w:val="none" w:sz="0" w:space="0" w:color="auto"/>
        <w:right w:val="none" w:sz="0" w:space="0" w:color="auto"/>
      </w:divBdr>
    </w:div>
    <w:div w:id="269823233">
      <w:bodyDiv w:val="1"/>
      <w:marLeft w:val="0"/>
      <w:marRight w:val="0"/>
      <w:marTop w:val="0"/>
      <w:marBottom w:val="0"/>
      <w:divBdr>
        <w:top w:val="none" w:sz="0" w:space="0" w:color="auto"/>
        <w:left w:val="none" w:sz="0" w:space="0" w:color="auto"/>
        <w:bottom w:val="none" w:sz="0" w:space="0" w:color="auto"/>
        <w:right w:val="none" w:sz="0" w:space="0" w:color="auto"/>
      </w:divBdr>
    </w:div>
    <w:div w:id="299305432">
      <w:bodyDiv w:val="1"/>
      <w:marLeft w:val="0"/>
      <w:marRight w:val="0"/>
      <w:marTop w:val="0"/>
      <w:marBottom w:val="0"/>
      <w:divBdr>
        <w:top w:val="none" w:sz="0" w:space="0" w:color="auto"/>
        <w:left w:val="none" w:sz="0" w:space="0" w:color="auto"/>
        <w:bottom w:val="none" w:sz="0" w:space="0" w:color="auto"/>
        <w:right w:val="none" w:sz="0" w:space="0" w:color="auto"/>
      </w:divBdr>
    </w:div>
    <w:div w:id="332952510">
      <w:bodyDiv w:val="1"/>
      <w:marLeft w:val="0"/>
      <w:marRight w:val="0"/>
      <w:marTop w:val="0"/>
      <w:marBottom w:val="0"/>
      <w:divBdr>
        <w:top w:val="none" w:sz="0" w:space="0" w:color="auto"/>
        <w:left w:val="none" w:sz="0" w:space="0" w:color="auto"/>
        <w:bottom w:val="none" w:sz="0" w:space="0" w:color="auto"/>
        <w:right w:val="none" w:sz="0" w:space="0" w:color="auto"/>
      </w:divBdr>
    </w:div>
    <w:div w:id="346443197">
      <w:bodyDiv w:val="1"/>
      <w:marLeft w:val="0"/>
      <w:marRight w:val="0"/>
      <w:marTop w:val="0"/>
      <w:marBottom w:val="0"/>
      <w:divBdr>
        <w:top w:val="none" w:sz="0" w:space="0" w:color="auto"/>
        <w:left w:val="none" w:sz="0" w:space="0" w:color="auto"/>
        <w:bottom w:val="none" w:sz="0" w:space="0" w:color="auto"/>
        <w:right w:val="none" w:sz="0" w:space="0" w:color="auto"/>
      </w:divBdr>
    </w:div>
    <w:div w:id="381561596">
      <w:bodyDiv w:val="1"/>
      <w:marLeft w:val="0"/>
      <w:marRight w:val="0"/>
      <w:marTop w:val="0"/>
      <w:marBottom w:val="0"/>
      <w:divBdr>
        <w:top w:val="none" w:sz="0" w:space="0" w:color="auto"/>
        <w:left w:val="none" w:sz="0" w:space="0" w:color="auto"/>
        <w:bottom w:val="none" w:sz="0" w:space="0" w:color="auto"/>
        <w:right w:val="none" w:sz="0" w:space="0" w:color="auto"/>
      </w:divBdr>
    </w:div>
    <w:div w:id="451828260">
      <w:bodyDiv w:val="1"/>
      <w:marLeft w:val="0"/>
      <w:marRight w:val="0"/>
      <w:marTop w:val="0"/>
      <w:marBottom w:val="0"/>
      <w:divBdr>
        <w:top w:val="none" w:sz="0" w:space="0" w:color="auto"/>
        <w:left w:val="none" w:sz="0" w:space="0" w:color="auto"/>
        <w:bottom w:val="none" w:sz="0" w:space="0" w:color="auto"/>
        <w:right w:val="none" w:sz="0" w:space="0" w:color="auto"/>
      </w:divBdr>
    </w:div>
    <w:div w:id="478883794">
      <w:bodyDiv w:val="1"/>
      <w:marLeft w:val="0"/>
      <w:marRight w:val="0"/>
      <w:marTop w:val="0"/>
      <w:marBottom w:val="0"/>
      <w:divBdr>
        <w:top w:val="none" w:sz="0" w:space="0" w:color="auto"/>
        <w:left w:val="none" w:sz="0" w:space="0" w:color="auto"/>
        <w:bottom w:val="none" w:sz="0" w:space="0" w:color="auto"/>
        <w:right w:val="none" w:sz="0" w:space="0" w:color="auto"/>
      </w:divBdr>
    </w:div>
    <w:div w:id="544293359">
      <w:bodyDiv w:val="1"/>
      <w:marLeft w:val="0"/>
      <w:marRight w:val="0"/>
      <w:marTop w:val="0"/>
      <w:marBottom w:val="0"/>
      <w:divBdr>
        <w:top w:val="none" w:sz="0" w:space="0" w:color="auto"/>
        <w:left w:val="none" w:sz="0" w:space="0" w:color="auto"/>
        <w:bottom w:val="none" w:sz="0" w:space="0" w:color="auto"/>
        <w:right w:val="none" w:sz="0" w:space="0" w:color="auto"/>
      </w:divBdr>
    </w:div>
    <w:div w:id="546642200">
      <w:bodyDiv w:val="1"/>
      <w:marLeft w:val="0"/>
      <w:marRight w:val="0"/>
      <w:marTop w:val="0"/>
      <w:marBottom w:val="0"/>
      <w:divBdr>
        <w:top w:val="none" w:sz="0" w:space="0" w:color="auto"/>
        <w:left w:val="none" w:sz="0" w:space="0" w:color="auto"/>
        <w:bottom w:val="none" w:sz="0" w:space="0" w:color="auto"/>
        <w:right w:val="none" w:sz="0" w:space="0" w:color="auto"/>
      </w:divBdr>
    </w:div>
    <w:div w:id="634481600">
      <w:bodyDiv w:val="1"/>
      <w:marLeft w:val="0"/>
      <w:marRight w:val="0"/>
      <w:marTop w:val="0"/>
      <w:marBottom w:val="0"/>
      <w:divBdr>
        <w:top w:val="none" w:sz="0" w:space="0" w:color="auto"/>
        <w:left w:val="none" w:sz="0" w:space="0" w:color="auto"/>
        <w:bottom w:val="none" w:sz="0" w:space="0" w:color="auto"/>
        <w:right w:val="none" w:sz="0" w:space="0" w:color="auto"/>
      </w:divBdr>
    </w:div>
    <w:div w:id="645932502">
      <w:bodyDiv w:val="1"/>
      <w:marLeft w:val="0"/>
      <w:marRight w:val="0"/>
      <w:marTop w:val="0"/>
      <w:marBottom w:val="0"/>
      <w:divBdr>
        <w:top w:val="none" w:sz="0" w:space="0" w:color="auto"/>
        <w:left w:val="none" w:sz="0" w:space="0" w:color="auto"/>
        <w:bottom w:val="none" w:sz="0" w:space="0" w:color="auto"/>
        <w:right w:val="none" w:sz="0" w:space="0" w:color="auto"/>
      </w:divBdr>
    </w:div>
    <w:div w:id="652568695">
      <w:bodyDiv w:val="1"/>
      <w:marLeft w:val="0"/>
      <w:marRight w:val="0"/>
      <w:marTop w:val="0"/>
      <w:marBottom w:val="0"/>
      <w:divBdr>
        <w:top w:val="none" w:sz="0" w:space="0" w:color="auto"/>
        <w:left w:val="none" w:sz="0" w:space="0" w:color="auto"/>
        <w:bottom w:val="none" w:sz="0" w:space="0" w:color="auto"/>
        <w:right w:val="none" w:sz="0" w:space="0" w:color="auto"/>
      </w:divBdr>
    </w:div>
    <w:div w:id="697046242">
      <w:bodyDiv w:val="1"/>
      <w:marLeft w:val="0"/>
      <w:marRight w:val="0"/>
      <w:marTop w:val="0"/>
      <w:marBottom w:val="0"/>
      <w:divBdr>
        <w:top w:val="none" w:sz="0" w:space="0" w:color="auto"/>
        <w:left w:val="none" w:sz="0" w:space="0" w:color="auto"/>
        <w:bottom w:val="none" w:sz="0" w:space="0" w:color="auto"/>
        <w:right w:val="none" w:sz="0" w:space="0" w:color="auto"/>
      </w:divBdr>
    </w:div>
    <w:div w:id="700664645">
      <w:bodyDiv w:val="1"/>
      <w:marLeft w:val="0"/>
      <w:marRight w:val="0"/>
      <w:marTop w:val="0"/>
      <w:marBottom w:val="0"/>
      <w:divBdr>
        <w:top w:val="none" w:sz="0" w:space="0" w:color="auto"/>
        <w:left w:val="none" w:sz="0" w:space="0" w:color="auto"/>
        <w:bottom w:val="none" w:sz="0" w:space="0" w:color="auto"/>
        <w:right w:val="none" w:sz="0" w:space="0" w:color="auto"/>
      </w:divBdr>
    </w:div>
    <w:div w:id="723139121">
      <w:bodyDiv w:val="1"/>
      <w:marLeft w:val="0"/>
      <w:marRight w:val="0"/>
      <w:marTop w:val="0"/>
      <w:marBottom w:val="0"/>
      <w:divBdr>
        <w:top w:val="none" w:sz="0" w:space="0" w:color="auto"/>
        <w:left w:val="none" w:sz="0" w:space="0" w:color="auto"/>
        <w:bottom w:val="none" w:sz="0" w:space="0" w:color="auto"/>
        <w:right w:val="none" w:sz="0" w:space="0" w:color="auto"/>
      </w:divBdr>
    </w:div>
    <w:div w:id="755786853">
      <w:bodyDiv w:val="1"/>
      <w:marLeft w:val="0"/>
      <w:marRight w:val="0"/>
      <w:marTop w:val="0"/>
      <w:marBottom w:val="0"/>
      <w:divBdr>
        <w:top w:val="none" w:sz="0" w:space="0" w:color="auto"/>
        <w:left w:val="none" w:sz="0" w:space="0" w:color="auto"/>
        <w:bottom w:val="none" w:sz="0" w:space="0" w:color="auto"/>
        <w:right w:val="none" w:sz="0" w:space="0" w:color="auto"/>
      </w:divBdr>
    </w:div>
    <w:div w:id="816343430">
      <w:bodyDiv w:val="1"/>
      <w:marLeft w:val="0"/>
      <w:marRight w:val="0"/>
      <w:marTop w:val="0"/>
      <w:marBottom w:val="0"/>
      <w:divBdr>
        <w:top w:val="none" w:sz="0" w:space="0" w:color="auto"/>
        <w:left w:val="none" w:sz="0" w:space="0" w:color="auto"/>
        <w:bottom w:val="none" w:sz="0" w:space="0" w:color="auto"/>
        <w:right w:val="none" w:sz="0" w:space="0" w:color="auto"/>
      </w:divBdr>
    </w:div>
    <w:div w:id="820389296">
      <w:bodyDiv w:val="1"/>
      <w:marLeft w:val="0"/>
      <w:marRight w:val="0"/>
      <w:marTop w:val="0"/>
      <w:marBottom w:val="0"/>
      <w:divBdr>
        <w:top w:val="none" w:sz="0" w:space="0" w:color="auto"/>
        <w:left w:val="none" w:sz="0" w:space="0" w:color="auto"/>
        <w:bottom w:val="none" w:sz="0" w:space="0" w:color="auto"/>
        <w:right w:val="none" w:sz="0" w:space="0" w:color="auto"/>
      </w:divBdr>
    </w:div>
    <w:div w:id="880940058">
      <w:bodyDiv w:val="1"/>
      <w:marLeft w:val="0"/>
      <w:marRight w:val="0"/>
      <w:marTop w:val="0"/>
      <w:marBottom w:val="0"/>
      <w:divBdr>
        <w:top w:val="none" w:sz="0" w:space="0" w:color="auto"/>
        <w:left w:val="none" w:sz="0" w:space="0" w:color="auto"/>
        <w:bottom w:val="none" w:sz="0" w:space="0" w:color="auto"/>
        <w:right w:val="none" w:sz="0" w:space="0" w:color="auto"/>
      </w:divBdr>
    </w:div>
    <w:div w:id="899830017">
      <w:bodyDiv w:val="1"/>
      <w:marLeft w:val="0"/>
      <w:marRight w:val="0"/>
      <w:marTop w:val="0"/>
      <w:marBottom w:val="0"/>
      <w:divBdr>
        <w:top w:val="none" w:sz="0" w:space="0" w:color="auto"/>
        <w:left w:val="none" w:sz="0" w:space="0" w:color="auto"/>
        <w:bottom w:val="none" w:sz="0" w:space="0" w:color="auto"/>
        <w:right w:val="none" w:sz="0" w:space="0" w:color="auto"/>
      </w:divBdr>
    </w:div>
    <w:div w:id="913469090">
      <w:bodyDiv w:val="1"/>
      <w:marLeft w:val="0"/>
      <w:marRight w:val="0"/>
      <w:marTop w:val="0"/>
      <w:marBottom w:val="0"/>
      <w:divBdr>
        <w:top w:val="none" w:sz="0" w:space="0" w:color="auto"/>
        <w:left w:val="none" w:sz="0" w:space="0" w:color="auto"/>
        <w:bottom w:val="none" w:sz="0" w:space="0" w:color="auto"/>
        <w:right w:val="none" w:sz="0" w:space="0" w:color="auto"/>
      </w:divBdr>
    </w:div>
    <w:div w:id="984698137">
      <w:bodyDiv w:val="1"/>
      <w:marLeft w:val="0"/>
      <w:marRight w:val="0"/>
      <w:marTop w:val="0"/>
      <w:marBottom w:val="0"/>
      <w:divBdr>
        <w:top w:val="none" w:sz="0" w:space="0" w:color="auto"/>
        <w:left w:val="none" w:sz="0" w:space="0" w:color="auto"/>
        <w:bottom w:val="none" w:sz="0" w:space="0" w:color="auto"/>
        <w:right w:val="none" w:sz="0" w:space="0" w:color="auto"/>
      </w:divBdr>
    </w:div>
    <w:div w:id="997341839">
      <w:bodyDiv w:val="1"/>
      <w:marLeft w:val="0"/>
      <w:marRight w:val="0"/>
      <w:marTop w:val="0"/>
      <w:marBottom w:val="0"/>
      <w:divBdr>
        <w:top w:val="none" w:sz="0" w:space="0" w:color="auto"/>
        <w:left w:val="none" w:sz="0" w:space="0" w:color="auto"/>
        <w:bottom w:val="none" w:sz="0" w:space="0" w:color="auto"/>
        <w:right w:val="none" w:sz="0" w:space="0" w:color="auto"/>
      </w:divBdr>
    </w:div>
    <w:div w:id="1010834847">
      <w:bodyDiv w:val="1"/>
      <w:marLeft w:val="0"/>
      <w:marRight w:val="0"/>
      <w:marTop w:val="0"/>
      <w:marBottom w:val="0"/>
      <w:divBdr>
        <w:top w:val="none" w:sz="0" w:space="0" w:color="auto"/>
        <w:left w:val="none" w:sz="0" w:space="0" w:color="auto"/>
        <w:bottom w:val="none" w:sz="0" w:space="0" w:color="auto"/>
        <w:right w:val="none" w:sz="0" w:space="0" w:color="auto"/>
      </w:divBdr>
    </w:div>
    <w:div w:id="1043864175">
      <w:bodyDiv w:val="1"/>
      <w:marLeft w:val="0"/>
      <w:marRight w:val="0"/>
      <w:marTop w:val="0"/>
      <w:marBottom w:val="0"/>
      <w:divBdr>
        <w:top w:val="none" w:sz="0" w:space="0" w:color="auto"/>
        <w:left w:val="none" w:sz="0" w:space="0" w:color="auto"/>
        <w:bottom w:val="none" w:sz="0" w:space="0" w:color="auto"/>
        <w:right w:val="none" w:sz="0" w:space="0" w:color="auto"/>
      </w:divBdr>
    </w:div>
    <w:div w:id="1048722812">
      <w:bodyDiv w:val="1"/>
      <w:marLeft w:val="0"/>
      <w:marRight w:val="0"/>
      <w:marTop w:val="0"/>
      <w:marBottom w:val="0"/>
      <w:divBdr>
        <w:top w:val="none" w:sz="0" w:space="0" w:color="auto"/>
        <w:left w:val="none" w:sz="0" w:space="0" w:color="auto"/>
        <w:bottom w:val="none" w:sz="0" w:space="0" w:color="auto"/>
        <w:right w:val="none" w:sz="0" w:space="0" w:color="auto"/>
      </w:divBdr>
    </w:div>
    <w:div w:id="1058432440">
      <w:bodyDiv w:val="1"/>
      <w:marLeft w:val="0"/>
      <w:marRight w:val="0"/>
      <w:marTop w:val="0"/>
      <w:marBottom w:val="0"/>
      <w:divBdr>
        <w:top w:val="none" w:sz="0" w:space="0" w:color="auto"/>
        <w:left w:val="none" w:sz="0" w:space="0" w:color="auto"/>
        <w:bottom w:val="none" w:sz="0" w:space="0" w:color="auto"/>
        <w:right w:val="none" w:sz="0" w:space="0" w:color="auto"/>
      </w:divBdr>
    </w:div>
    <w:div w:id="1082484121">
      <w:bodyDiv w:val="1"/>
      <w:marLeft w:val="0"/>
      <w:marRight w:val="0"/>
      <w:marTop w:val="0"/>
      <w:marBottom w:val="0"/>
      <w:divBdr>
        <w:top w:val="none" w:sz="0" w:space="0" w:color="auto"/>
        <w:left w:val="none" w:sz="0" w:space="0" w:color="auto"/>
        <w:bottom w:val="none" w:sz="0" w:space="0" w:color="auto"/>
        <w:right w:val="none" w:sz="0" w:space="0" w:color="auto"/>
      </w:divBdr>
    </w:div>
    <w:div w:id="1113289180">
      <w:bodyDiv w:val="1"/>
      <w:marLeft w:val="0"/>
      <w:marRight w:val="0"/>
      <w:marTop w:val="0"/>
      <w:marBottom w:val="0"/>
      <w:divBdr>
        <w:top w:val="none" w:sz="0" w:space="0" w:color="auto"/>
        <w:left w:val="none" w:sz="0" w:space="0" w:color="auto"/>
        <w:bottom w:val="none" w:sz="0" w:space="0" w:color="auto"/>
        <w:right w:val="none" w:sz="0" w:space="0" w:color="auto"/>
      </w:divBdr>
    </w:div>
    <w:div w:id="1127429681">
      <w:bodyDiv w:val="1"/>
      <w:marLeft w:val="0"/>
      <w:marRight w:val="0"/>
      <w:marTop w:val="0"/>
      <w:marBottom w:val="0"/>
      <w:divBdr>
        <w:top w:val="none" w:sz="0" w:space="0" w:color="auto"/>
        <w:left w:val="none" w:sz="0" w:space="0" w:color="auto"/>
        <w:bottom w:val="none" w:sz="0" w:space="0" w:color="auto"/>
        <w:right w:val="none" w:sz="0" w:space="0" w:color="auto"/>
      </w:divBdr>
    </w:div>
    <w:div w:id="1129275546">
      <w:bodyDiv w:val="1"/>
      <w:marLeft w:val="0"/>
      <w:marRight w:val="0"/>
      <w:marTop w:val="0"/>
      <w:marBottom w:val="0"/>
      <w:divBdr>
        <w:top w:val="none" w:sz="0" w:space="0" w:color="auto"/>
        <w:left w:val="none" w:sz="0" w:space="0" w:color="auto"/>
        <w:bottom w:val="none" w:sz="0" w:space="0" w:color="auto"/>
        <w:right w:val="none" w:sz="0" w:space="0" w:color="auto"/>
      </w:divBdr>
    </w:div>
    <w:div w:id="1135870646">
      <w:bodyDiv w:val="1"/>
      <w:marLeft w:val="0"/>
      <w:marRight w:val="0"/>
      <w:marTop w:val="0"/>
      <w:marBottom w:val="0"/>
      <w:divBdr>
        <w:top w:val="none" w:sz="0" w:space="0" w:color="auto"/>
        <w:left w:val="none" w:sz="0" w:space="0" w:color="auto"/>
        <w:bottom w:val="none" w:sz="0" w:space="0" w:color="auto"/>
        <w:right w:val="none" w:sz="0" w:space="0" w:color="auto"/>
      </w:divBdr>
    </w:div>
    <w:div w:id="1141000841">
      <w:bodyDiv w:val="1"/>
      <w:marLeft w:val="0"/>
      <w:marRight w:val="0"/>
      <w:marTop w:val="0"/>
      <w:marBottom w:val="0"/>
      <w:divBdr>
        <w:top w:val="none" w:sz="0" w:space="0" w:color="auto"/>
        <w:left w:val="none" w:sz="0" w:space="0" w:color="auto"/>
        <w:bottom w:val="none" w:sz="0" w:space="0" w:color="auto"/>
        <w:right w:val="none" w:sz="0" w:space="0" w:color="auto"/>
      </w:divBdr>
    </w:div>
    <w:div w:id="1141001208">
      <w:bodyDiv w:val="1"/>
      <w:marLeft w:val="0"/>
      <w:marRight w:val="0"/>
      <w:marTop w:val="0"/>
      <w:marBottom w:val="0"/>
      <w:divBdr>
        <w:top w:val="none" w:sz="0" w:space="0" w:color="auto"/>
        <w:left w:val="none" w:sz="0" w:space="0" w:color="auto"/>
        <w:bottom w:val="none" w:sz="0" w:space="0" w:color="auto"/>
        <w:right w:val="none" w:sz="0" w:space="0" w:color="auto"/>
      </w:divBdr>
    </w:div>
    <w:div w:id="1141190570">
      <w:bodyDiv w:val="1"/>
      <w:marLeft w:val="0"/>
      <w:marRight w:val="0"/>
      <w:marTop w:val="0"/>
      <w:marBottom w:val="0"/>
      <w:divBdr>
        <w:top w:val="none" w:sz="0" w:space="0" w:color="auto"/>
        <w:left w:val="none" w:sz="0" w:space="0" w:color="auto"/>
        <w:bottom w:val="none" w:sz="0" w:space="0" w:color="auto"/>
        <w:right w:val="none" w:sz="0" w:space="0" w:color="auto"/>
      </w:divBdr>
    </w:div>
    <w:div w:id="1194929080">
      <w:bodyDiv w:val="1"/>
      <w:marLeft w:val="0"/>
      <w:marRight w:val="0"/>
      <w:marTop w:val="0"/>
      <w:marBottom w:val="0"/>
      <w:divBdr>
        <w:top w:val="none" w:sz="0" w:space="0" w:color="auto"/>
        <w:left w:val="none" w:sz="0" w:space="0" w:color="auto"/>
        <w:bottom w:val="none" w:sz="0" w:space="0" w:color="auto"/>
        <w:right w:val="none" w:sz="0" w:space="0" w:color="auto"/>
      </w:divBdr>
    </w:div>
    <w:div w:id="1196819705">
      <w:bodyDiv w:val="1"/>
      <w:marLeft w:val="0"/>
      <w:marRight w:val="0"/>
      <w:marTop w:val="0"/>
      <w:marBottom w:val="0"/>
      <w:divBdr>
        <w:top w:val="none" w:sz="0" w:space="0" w:color="auto"/>
        <w:left w:val="none" w:sz="0" w:space="0" w:color="auto"/>
        <w:bottom w:val="none" w:sz="0" w:space="0" w:color="auto"/>
        <w:right w:val="none" w:sz="0" w:space="0" w:color="auto"/>
      </w:divBdr>
    </w:div>
    <w:div w:id="1199396857">
      <w:bodyDiv w:val="1"/>
      <w:marLeft w:val="0"/>
      <w:marRight w:val="0"/>
      <w:marTop w:val="0"/>
      <w:marBottom w:val="0"/>
      <w:divBdr>
        <w:top w:val="none" w:sz="0" w:space="0" w:color="auto"/>
        <w:left w:val="none" w:sz="0" w:space="0" w:color="auto"/>
        <w:bottom w:val="none" w:sz="0" w:space="0" w:color="auto"/>
        <w:right w:val="none" w:sz="0" w:space="0" w:color="auto"/>
      </w:divBdr>
      <w:divsChild>
        <w:div w:id="1190874313">
          <w:marLeft w:val="0"/>
          <w:marRight w:val="0"/>
          <w:marTop w:val="0"/>
          <w:marBottom w:val="0"/>
          <w:divBdr>
            <w:top w:val="none" w:sz="0" w:space="0" w:color="auto"/>
            <w:left w:val="none" w:sz="0" w:space="0" w:color="auto"/>
            <w:bottom w:val="none" w:sz="0" w:space="0" w:color="auto"/>
            <w:right w:val="none" w:sz="0" w:space="0" w:color="auto"/>
          </w:divBdr>
        </w:div>
      </w:divsChild>
    </w:div>
    <w:div w:id="1307516616">
      <w:bodyDiv w:val="1"/>
      <w:marLeft w:val="0"/>
      <w:marRight w:val="0"/>
      <w:marTop w:val="0"/>
      <w:marBottom w:val="0"/>
      <w:divBdr>
        <w:top w:val="none" w:sz="0" w:space="0" w:color="auto"/>
        <w:left w:val="none" w:sz="0" w:space="0" w:color="auto"/>
        <w:bottom w:val="none" w:sz="0" w:space="0" w:color="auto"/>
        <w:right w:val="none" w:sz="0" w:space="0" w:color="auto"/>
      </w:divBdr>
    </w:div>
    <w:div w:id="1314140619">
      <w:bodyDiv w:val="1"/>
      <w:marLeft w:val="0"/>
      <w:marRight w:val="0"/>
      <w:marTop w:val="0"/>
      <w:marBottom w:val="0"/>
      <w:divBdr>
        <w:top w:val="none" w:sz="0" w:space="0" w:color="auto"/>
        <w:left w:val="none" w:sz="0" w:space="0" w:color="auto"/>
        <w:bottom w:val="none" w:sz="0" w:space="0" w:color="auto"/>
        <w:right w:val="none" w:sz="0" w:space="0" w:color="auto"/>
      </w:divBdr>
    </w:div>
    <w:div w:id="1337028615">
      <w:bodyDiv w:val="1"/>
      <w:marLeft w:val="0"/>
      <w:marRight w:val="0"/>
      <w:marTop w:val="0"/>
      <w:marBottom w:val="0"/>
      <w:divBdr>
        <w:top w:val="none" w:sz="0" w:space="0" w:color="auto"/>
        <w:left w:val="none" w:sz="0" w:space="0" w:color="auto"/>
        <w:bottom w:val="none" w:sz="0" w:space="0" w:color="auto"/>
        <w:right w:val="none" w:sz="0" w:space="0" w:color="auto"/>
      </w:divBdr>
    </w:div>
    <w:div w:id="1391461459">
      <w:bodyDiv w:val="1"/>
      <w:marLeft w:val="0"/>
      <w:marRight w:val="0"/>
      <w:marTop w:val="0"/>
      <w:marBottom w:val="0"/>
      <w:divBdr>
        <w:top w:val="none" w:sz="0" w:space="0" w:color="auto"/>
        <w:left w:val="none" w:sz="0" w:space="0" w:color="auto"/>
        <w:bottom w:val="none" w:sz="0" w:space="0" w:color="auto"/>
        <w:right w:val="none" w:sz="0" w:space="0" w:color="auto"/>
      </w:divBdr>
    </w:div>
    <w:div w:id="1395153321">
      <w:bodyDiv w:val="1"/>
      <w:marLeft w:val="0"/>
      <w:marRight w:val="0"/>
      <w:marTop w:val="0"/>
      <w:marBottom w:val="0"/>
      <w:divBdr>
        <w:top w:val="none" w:sz="0" w:space="0" w:color="auto"/>
        <w:left w:val="none" w:sz="0" w:space="0" w:color="auto"/>
        <w:bottom w:val="none" w:sz="0" w:space="0" w:color="auto"/>
        <w:right w:val="none" w:sz="0" w:space="0" w:color="auto"/>
      </w:divBdr>
    </w:div>
    <w:div w:id="1428116232">
      <w:bodyDiv w:val="1"/>
      <w:marLeft w:val="0"/>
      <w:marRight w:val="0"/>
      <w:marTop w:val="0"/>
      <w:marBottom w:val="0"/>
      <w:divBdr>
        <w:top w:val="none" w:sz="0" w:space="0" w:color="auto"/>
        <w:left w:val="none" w:sz="0" w:space="0" w:color="auto"/>
        <w:bottom w:val="none" w:sz="0" w:space="0" w:color="auto"/>
        <w:right w:val="none" w:sz="0" w:space="0" w:color="auto"/>
      </w:divBdr>
    </w:div>
    <w:div w:id="1473059866">
      <w:bodyDiv w:val="1"/>
      <w:marLeft w:val="0"/>
      <w:marRight w:val="0"/>
      <w:marTop w:val="0"/>
      <w:marBottom w:val="0"/>
      <w:divBdr>
        <w:top w:val="none" w:sz="0" w:space="0" w:color="auto"/>
        <w:left w:val="none" w:sz="0" w:space="0" w:color="auto"/>
        <w:bottom w:val="none" w:sz="0" w:space="0" w:color="auto"/>
        <w:right w:val="none" w:sz="0" w:space="0" w:color="auto"/>
      </w:divBdr>
    </w:div>
    <w:div w:id="1531532663">
      <w:bodyDiv w:val="1"/>
      <w:marLeft w:val="0"/>
      <w:marRight w:val="0"/>
      <w:marTop w:val="0"/>
      <w:marBottom w:val="0"/>
      <w:divBdr>
        <w:top w:val="none" w:sz="0" w:space="0" w:color="auto"/>
        <w:left w:val="none" w:sz="0" w:space="0" w:color="auto"/>
        <w:bottom w:val="none" w:sz="0" w:space="0" w:color="auto"/>
        <w:right w:val="none" w:sz="0" w:space="0" w:color="auto"/>
      </w:divBdr>
    </w:div>
    <w:div w:id="1560163239">
      <w:bodyDiv w:val="1"/>
      <w:marLeft w:val="0"/>
      <w:marRight w:val="0"/>
      <w:marTop w:val="0"/>
      <w:marBottom w:val="0"/>
      <w:divBdr>
        <w:top w:val="none" w:sz="0" w:space="0" w:color="auto"/>
        <w:left w:val="none" w:sz="0" w:space="0" w:color="auto"/>
        <w:bottom w:val="none" w:sz="0" w:space="0" w:color="auto"/>
        <w:right w:val="none" w:sz="0" w:space="0" w:color="auto"/>
      </w:divBdr>
    </w:div>
    <w:div w:id="1640067606">
      <w:bodyDiv w:val="1"/>
      <w:marLeft w:val="0"/>
      <w:marRight w:val="0"/>
      <w:marTop w:val="0"/>
      <w:marBottom w:val="0"/>
      <w:divBdr>
        <w:top w:val="none" w:sz="0" w:space="0" w:color="auto"/>
        <w:left w:val="none" w:sz="0" w:space="0" w:color="auto"/>
        <w:bottom w:val="none" w:sz="0" w:space="0" w:color="auto"/>
        <w:right w:val="none" w:sz="0" w:space="0" w:color="auto"/>
      </w:divBdr>
    </w:div>
    <w:div w:id="1665351771">
      <w:bodyDiv w:val="1"/>
      <w:marLeft w:val="0"/>
      <w:marRight w:val="0"/>
      <w:marTop w:val="0"/>
      <w:marBottom w:val="0"/>
      <w:divBdr>
        <w:top w:val="none" w:sz="0" w:space="0" w:color="auto"/>
        <w:left w:val="none" w:sz="0" w:space="0" w:color="auto"/>
        <w:bottom w:val="none" w:sz="0" w:space="0" w:color="auto"/>
        <w:right w:val="none" w:sz="0" w:space="0" w:color="auto"/>
      </w:divBdr>
    </w:div>
    <w:div w:id="1762679095">
      <w:bodyDiv w:val="1"/>
      <w:marLeft w:val="0"/>
      <w:marRight w:val="0"/>
      <w:marTop w:val="0"/>
      <w:marBottom w:val="0"/>
      <w:divBdr>
        <w:top w:val="none" w:sz="0" w:space="0" w:color="auto"/>
        <w:left w:val="none" w:sz="0" w:space="0" w:color="auto"/>
        <w:bottom w:val="none" w:sz="0" w:space="0" w:color="auto"/>
        <w:right w:val="none" w:sz="0" w:space="0" w:color="auto"/>
      </w:divBdr>
    </w:div>
    <w:div w:id="1767379210">
      <w:bodyDiv w:val="1"/>
      <w:marLeft w:val="0"/>
      <w:marRight w:val="0"/>
      <w:marTop w:val="0"/>
      <w:marBottom w:val="0"/>
      <w:divBdr>
        <w:top w:val="none" w:sz="0" w:space="0" w:color="auto"/>
        <w:left w:val="none" w:sz="0" w:space="0" w:color="auto"/>
        <w:bottom w:val="none" w:sz="0" w:space="0" w:color="auto"/>
        <w:right w:val="none" w:sz="0" w:space="0" w:color="auto"/>
      </w:divBdr>
      <w:divsChild>
        <w:div w:id="1840074857">
          <w:marLeft w:val="0"/>
          <w:marRight w:val="0"/>
          <w:marTop w:val="0"/>
          <w:marBottom w:val="0"/>
          <w:divBdr>
            <w:top w:val="none" w:sz="0" w:space="0" w:color="auto"/>
            <w:left w:val="none" w:sz="0" w:space="0" w:color="auto"/>
            <w:bottom w:val="none" w:sz="0" w:space="0" w:color="auto"/>
            <w:right w:val="none" w:sz="0" w:space="0" w:color="auto"/>
          </w:divBdr>
        </w:div>
      </w:divsChild>
    </w:div>
    <w:div w:id="1778523362">
      <w:bodyDiv w:val="1"/>
      <w:marLeft w:val="0"/>
      <w:marRight w:val="0"/>
      <w:marTop w:val="0"/>
      <w:marBottom w:val="0"/>
      <w:divBdr>
        <w:top w:val="none" w:sz="0" w:space="0" w:color="auto"/>
        <w:left w:val="none" w:sz="0" w:space="0" w:color="auto"/>
        <w:bottom w:val="none" w:sz="0" w:space="0" w:color="auto"/>
        <w:right w:val="none" w:sz="0" w:space="0" w:color="auto"/>
      </w:divBdr>
    </w:div>
    <w:div w:id="1809514981">
      <w:bodyDiv w:val="1"/>
      <w:marLeft w:val="0"/>
      <w:marRight w:val="0"/>
      <w:marTop w:val="0"/>
      <w:marBottom w:val="0"/>
      <w:divBdr>
        <w:top w:val="none" w:sz="0" w:space="0" w:color="auto"/>
        <w:left w:val="none" w:sz="0" w:space="0" w:color="auto"/>
        <w:bottom w:val="none" w:sz="0" w:space="0" w:color="auto"/>
        <w:right w:val="none" w:sz="0" w:space="0" w:color="auto"/>
      </w:divBdr>
    </w:div>
    <w:div w:id="1822888987">
      <w:bodyDiv w:val="1"/>
      <w:marLeft w:val="0"/>
      <w:marRight w:val="0"/>
      <w:marTop w:val="0"/>
      <w:marBottom w:val="0"/>
      <w:divBdr>
        <w:top w:val="none" w:sz="0" w:space="0" w:color="auto"/>
        <w:left w:val="none" w:sz="0" w:space="0" w:color="auto"/>
        <w:bottom w:val="none" w:sz="0" w:space="0" w:color="auto"/>
        <w:right w:val="none" w:sz="0" w:space="0" w:color="auto"/>
      </w:divBdr>
    </w:div>
    <w:div w:id="1832527254">
      <w:bodyDiv w:val="1"/>
      <w:marLeft w:val="0"/>
      <w:marRight w:val="0"/>
      <w:marTop w:val="0"/>
      <w:marBottom w:val="0"/>
      <w:divBdr>
        <w:top w:val="none" w:sz="0" w:space="0" w:color="auto"/>
        <w:left w:val="none" w:sz="0" w:space="0" w:color="auto"/>
        <w:bottom w:val="none" w:sz="0" w:space="0" w:color="auto"/>
        <w:right w:val="none" w:sz="0" w:space="0" w:color="auto"/>
      </w:divBdr>
    </w:div>
    <w:div w:id="1836803101">
      <w:bodyDiv w:val="1"/>
      <w:marLeft w:val="0"/>
      <w:marRight w:val="0"/>
      <w:marTop w:val="0"/>
      <w:marBottom w:val="0"/>
      <w:divBdr>
        <w:top w:val="none" w:sz="0" w:space="0" w:color="auto"/>
        <w:left w:val="none" w:sz="0" w:space="0" w:color="auto"/>
        <w:bottom w:val="none" w:sz="0" w:space="0" w:color="auto"/>
        <w:right w:val="none" w:sz="0" w:space="0" w:color="auto"/>
      </w:divBdr>
    </w:div>
    <w:div w:id="1899515569">
      <w:bodyDiv w:val="1"/>
      <w:marLeft w:val="0"/>
      <w:marRight w:val="0"/>
      <w:marTop w:val="0"/>
      <w:marBottom w:val="0"/>
      <w:divBdr>
        <w:top w:val="none" w:sz="0" w:space="0" w:color="auto"/>
        <w:left w:val="none" w:sz="0" w:space="0" w:color="auto"/>
        <w:bottom w:val="none" w:sz="0" w:space="0" w:color="auto"/>
        <w:right w:val="none" w:sz="0" w:space="0" w:color="auto"/>
      </w:divBdr>
    </w:div>
    <w:div w:id="1901668731">
      <w:bodyDiv w:val="1"/>
      <w:marLeft w:val="0"/>
      <w:marRight w:val="0"/>
      <w:marTop w:val="0"/>
      <w:marBottom w:val="0"/>
      <w:divBdr>
        <w:top w:val="none" w:sz="0" w:space="0" w:color="auto"/>
        <w:left w:val="none" w:sz="0" w:space="0" w:color="auto"/>
        <w:bottom w:val="none" w:sz="0" w:space="0" w:color="auto"/>
        <w:right w:val="none" w:sz="0" w:space="0" w:color="auto"/>
      </w:divBdr>
    </w:div>
    <w:div w:id="1905673756">
      <w:bodyDiv w:val="1"/>
      <w:marLeft w:val="0"/>
      <w:marRight w:val="0"/>
      <w:marTop w:val="0"/>
      <w:marBottom w:val="0"/>
      <w:divBdr>
        <w:top w:val="none" w:sz="0" w:space="0" w:color="auto"/>
        <w:left w:val="none" w:sz="0" w:space="0" w:color="auto"/>
        <w:bottom w:val="none" w:sz="0" w:space="0" w:color="auto"/>
        <w:right w:val="none" w:sz="0" w:space="0" w:color="auto"/>
      </w:divBdr>
    </w:div>
    <w:div w:id="1910726053">
      <w:bodyDiv w:val="1"/>
      <w:marLeft w:val="0"/>
      <w:marRight w:val="0"/>
      <w:marTop w:val="0"/>
      <w:marBottom w:val="0"/>
      <w:divBdr>
        <w:top w:val="none" w:sz="0" w:space="0" w:color="auto"/>
        <w:left w:val="none" w:sz="0" w:space="0" w:color="auto"/>
        <w:bottom w:val="none" w:sz="0" w:space="0" w:color="auto"/>
        <w:right w:val="none" w:sz="0" w:space="0" w:color="auto"/>
      </w:divBdr>
    </w:div>
    <w:div w:id="1943998217">
      <w:bodyDiv w:val="1"/>
      <w:marLeft w:val="0"/>
      <w:marRight w:val="0"/>
      <w:marTop w:val="0"/>
      <w:marBottom w:val="0"/>
      <w:divBdr>
        <w:top w:val="none" w:sz="0" w:space="0" w:color="auto"/>
        <w:left w:val="none" w:sz="0" w:space="0" w:color="auto"/>
        <w:bottom w:val="none" w:sz="0" w:space="0" w:color="auto"/>
        <w:right w:val="none" w:sz="0" w:space="0" w:color="auto"/>
      </w:divBdr>
    </w:div>
    <w:div w:id="1948928715">
      <w:bodyDiv w:val="1"/>
      <w:marLeft w:val="0"/>
      <w:marRight w:val="0"/>
      <w:marTop w:val="0"/>
      <w:marBottom w:val="0"/>
      <w:divBdr>
        <w:top w:val="none" w:sz="0" w:space="0" w:color="auto"/>
        <w:left w:val="none" w:sz="0" w:space="0" w:color="auto"/>
        <w:bottom w:val="none" w:sz="0" w:space="0" w:color="auto"/>
        <w:right w:val="none" w:sz="0" w:space="0" w:color="auto"/>
      </w:divBdr>
      <w:divsChild>
        <w:div w:id="130179188">
          <w:marLeft w:val="0"/>
          <w:marRight w:val="0"/>
          <w:marTop w:val="0"/>
          <w:marBottom w:val="0"/>
          <w:divBdr>
            <w:top w:val="none" w:sz="0" w:space="0" w:color="auto"/>
            <w:left w:val="none" w:sz="0" w:space="0" w:color="auto"/>
            <w:bottom w:val="none" w:sz="0" w:space="0" w:color="auto"/>
            <w:right w:val="none" w:sz="0" w:space="0" w:color="auto"/>
          </w:divBdr>
        </w:div>
      </w:divsChild>
    </w:div>
    <w:div w:id="1980499520">
      <w:bodyDiv w:val="1"/>
      <w:marLeft w:val="0"/>
      <w:marRight w:val="0"/>
      <w:marTop w:val="0"/>
      <w:marBottom w:val="0"/>
      <w:divBdr>
        <w:top w:val="none" w:sz="0" w:space="0" w:color="auto"/>
        <w:left w:val="none" w:sz="0" w:space="0" w:color="auto"/>
        <w:bottom w:val="none" w:sz="0" w:space="0" w:color="auto"/>
        <w:right w:val="none" w:sz="0" w:space="0" w:color="auto"/>
      </w:divBdr>
    </w:div>
    <w:div w:id="1986857924">
      <w:bodyDiv w:val="1"/>
      <w:marLeft w:val="0"/>
      <w:marRight w:val="0"/>
      <w:marTop w:val="0"/>
      <w:marBottom w:val="0"/>
      <w:divBdr>
        <w:top w:val="none" w:sz="0" w:space="0" w:color="auto"/>
        <w:left w:val="none" w:sz="0" w:space="0" w:color="auto"/>
        <w:bottom w:val="none" w:sz="0" w:space="0" w:color="auto"/>
        <w:right w:val="none" w:sz="0" w:space="0" w:color="auto"/>
      </w:divBdr>
    </w:div>
    <w:div w:id="2092382911">
      <w:bodyDiv w:val="1"/>
      <w:marLeft w:val="0"/>
      <w:marRight w:val="0"/>
      <w:marTop w:val="0"/>
      <w:marBottom w:val="0"/>
      <w:divBdr>
        <w:top w:val="none" w:sz="0" w:space="0" w:color="auto"/>
        <w:left w:val="none" w:sz="0" w:space="0" w:color="auto"/>
        <w:bottom w:val="none" w:sz="0" w:space="0" w:color="auto"/>
        <w:right w:val="none" w:sz="0" w:space="0" w:color="auto"/>
      </w:divBdr>
    </w:div>
    <w:div w:id="2098597740">
      <w:bodyDiv w:val="1"/>
      <w:marLeft w:val="0"/>
      <w:marRight w:val="0"/>
      <w:marTop w:val="0"/>
      <w:marBottom w:val="0"/>
      <w:divBdr>
        <w:top w:val="none" w:sz="0" w:space="0" w:color="auto"/>
        <w:left w:val="none" w:sz="0" w:space="0" w:color="auto"/>
        <w:bottom w:val="none" w:sz="0" w:space="0" w:color="auto"/>
        <w:right w:val="none" w:sz="0" w:space="0" w:color="auto"/>
      </w:divBdr>
    </w:div>
    <w:div w:id="2104035760">
      <w:bodyDiv w:val="1"/>
      <w:marLeft w:val="0"/>
      <w:marRight w:val="0"/>
      <w:marTop w:val="0"/>
      <w:marBottom w:val="0"/>
      <w:divBdr>
        <w:top w:val="none" w:sz="0" w:space="0" w:color="auto"/>
        <w:left w:val="none" w:sz="0" w:space="0" w:color="auto"/>
        <w:bottom w:val="none" w:sz="0" w:space="0" w:color="auto"/>
        <w:right w:val="none" w:sz="0" w:space="0" w:color="auto"/>
      </w:divBdr>
    </w:div>
    <w:div w:id="2106261585">
      <w:bodyDiv w:val="1"/>
      <w:marLeft w:val="0"/>
      <w:marRight w:val="0"/>
      <w:marTop w:val="0"/>
      <w:marBottom w:val="0"/>
      <w:divBdr>
        <w:top w:val="none" w:sz="0" w:space="0" w:color="auto"/>
        <w:left w:val="none" w:sz="0" w:space="0" w:color="auto"/>
        <w:bottom w:val="none" w:sz="0" w:space="0" w:color="auto"/>
        <w:right w:val="none" w:sz="0" w:space="0" w:color="auto"/>
      </w:divBdr>
    </w:div>
    <w:div w:id="212199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accesshub.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B649EC50985A4B8B92F69C336E988C" ma:contentTypeVersion="7" ma:contentTypeDescription="Create a new document." ma:contentTypeScope="" ma:versionID="de51d05bcb3754fc7fd520da098570fb">
  <xsd:schema xmlns:xsd="http://www.w3.org/2001/XMLSchema" xmlns:xs="http://www.w3.org/2001/XMLSchema" xmlns:p="http://schemas.microsoft.com/office/2006/metadata/properties" xmlns:ns2="385018a2-3f2a-4078-86f2-f094f2d448f3" targetNamespace="http://schemas.microsoft.com/office/2006/metadata/properties" ma:root="true" ma:fieldsID="fff41700148a98c70494719d98ee5c73" ns2:_="">
    <xsd:import namespace="385018a2-3f2a-4078-86f2-f094f2d448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5018a2-3f2a-4078-86f2-f094f2d44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5501CE-FFAF-4EAB-846D-0B82CF4BE074}">
  <ds:schemaRefs>
    <ds:schemaRef ds:uri="http://schemas.microsoft.com/sharepoint/v3/contenttype/forms"/>
  </ds:schemaRefs>
</ds:datastoreItem>
</file>

<file path=customXml/itemProps2.xml><?xml version="1.0" encoding="utf-8"?>
<ds:datastoreItem xmlns:ds="http://schemas.openxmlformats.org/officeDocument/2006/customXml" ds:itemID="{5232DE5C-BD31-432F-B0B1-D8B996C08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5018a2-3f2a-4078-86f2-f094f2d448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B7DB5B-F778-4548-BB1C-5163340E27C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1031</Words>
  <Characters>6311</Characters>
  <Application>Microsoft Office Word</Application>
  <DocSecurity>8</DocSecurity>
  <Lines>143</Lines>
  <Paragraphs>95</Paragraphs>
  <ScaleCrop>false</ScaleCrop>
  <HeadingPairs>
    <vt:vector size="2" baseType="variant">
      <vt:variant>
        <vt:lpstr>Title</vt:lpstr>
      </vt:variant>
      <vt:variant>
        <vt:i4>1</vt:i4>
      </vt:variant>
    </vt:vector>
  </HeadingPairs>
  <TitlesOfParts>
    <vt:vector size="1" baseType="lpstr">
      <vt:lpstr>Grievance and Issues Management Procedure</vt:lpstr>
    </vt:vector>
  </TitlesOfParts>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Grievance and Issues Management Procedure</dc:title>
  <dc:subject/>
  <dc:creator>Rachelle Knoche</dc:creator>
  <cp:keywords/>
  <dc:description/>
  <cp:lastModifiedBy>Rachelle Knoche</cp:lastModifiedBy>
  <cp:revision>3</cp:revision>
  <dcterms:created xsi:type="dcterms:W3CDTF">2026-03-03T04:27:00Z</dcterms:created>
  <dcterms:modified xsi:type="dcterms:W3CDTF">2026-03-10T02:58:00Z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46600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DateReviewed">
    <vt:filetime>2025-05-22T14:00:00Z</vt:filetime>
  </property>
  <property fmtid="{D5CDD505-2E9C-101B-9397-08002B2CF9AE}" pid="11" name="ReviewDate">
    <vt:filetime>2027-05-22T14:00:00Z</vt:filetime>
  </property>
  <property fmtid="{D5CDD505-2E9C-101B-9397-08002B2CF9AE}" pid="12" name="Reviewer">
    <vt:lpwstr/>
  </property>
  <property fmtid="{D5CDD505-2E9C-101B-9397-08002B2CF9AE}" pid="13" name="Approval/review">
    <vt:lpwstr/>
  </property>
  <property fmtid="{D5CDD505-2E9C-101B-9397-08002B2CF9AE}" pid="14" name="ContentTypeId">
    <vt:lpwstr>0x01010003B649EC50985A4B8B92F69C336E988C</vt:lpwstr>
  </property>
  <property fmtid="{D5CDD505-2E9C-101B-9397-08002B2CF9AE}" pid="15" name="docLang">
    <vt:lpwstr>en</vt:lpwstr>
  </property>
</Properties>
</file>